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机构设置和职能：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宽城满族自治县</w:t>
      </w:r>
      <w:r>
        <w:rPr>
          <w:rFonts w:hint="eastAsia" w:ascii="仿宋_GB2312" w:eastAsia="仿宋_GB2312"/>
          <w:sz w:val="32"/>
          <w:szCs w:val="32"/>
          <w:lang w:eastAsia="zh-CN"/>
        </w:rPr>
        <w:t>都山</w:t>
      </w:r>
      <w:r>
        <w:rPr>
          <w:rFonts w:hint="eastAsia" w:ascii="仿宋_GB2312" w:eastAsia="仿宋_GB2312"/>
          <w:sz w:val="32"/>
          <w:szCs w:val="32"/>
        </w:rPr>
        <w:t>省级自然保护区管理处内设机构：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(1)综合科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机构规格为正科级，核定领导职数1名。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主要职责：</w:t>
      </w:r>
      <w:r>
        <w:rPr>
          <w:rFonts w:hint="eastAsia" w:ascii="仿宋_GB2312" w:eastAsia="仿宋_GB2312"/>
          <w:sz w:val="32"/>
          <w:szCs w:val="32"/>
        </w:rPr>
        <w:t>负责贯彻执行国家自然保护区的法律、法规和方针、政策。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(2)计划财务科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机构规格为正科级，核定领导职数1名。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主要职责：</w:t>
      </w:r>
      <w:r>
        <w:rPr>
          <w:rFonts w:hint="eastAsia" w:ascii="仿宋_GB2312" w:eastAsia="仿宋_GB2312"/>
          <w:sz w:val="32"/>
          <w:szCs w:val="32"/>
        </w:rPr>
        <w:t>负责制定自然保护区的各项管理制度。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(3)资源开发科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机构规格为正科级，核定领导职数1名。</w:t>
      </w:r>
    </w:p>
    <w:p>
      <w:pPr>
        <w:keepNext/>
        <w:keepLines/>
        <w:spacing w:line="580" w:lineRule="exact"/>
        <w:ind w:firstLine="643" w:firstLineChars="200"/>
        <w:jc w:val="left"/>
        <w:outlineLvl w:val="0"/>
        <w:rPr>
          <w:rFonts w:ascii="仿宋_GB2312" w:eastAsia="仿宋_GB2312" w:cs="ArialUnicodeMS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主要职责：</w:t>
      </w:r>
      <w:r>
        <w:rPr>
          <w:rFonts w:hint="eastAsia" w:ascii="仿宋_GB2312" w:eastAsia="仿宋_GB2312" w:cs="ArialUnicodeMS"/>
          <w:kern w:val="0"/>
          <w:sz w:val="32"/>
          <w:szCs w:val="32"/>
        </w:rPr>
        <w:t>贯彻执行国家自然保护区的法律、法规和方针、政策；制定并执行自然保护区的各项管理制度；负责保护自然保护区内的自然环境和自然资源；负责组织协调有关部门开展保护区的科研等工作。</w:t>
      </w:r>
    </w:p>
    <w:p>
      <w:pPr>
        <w:ind w:firstLine="643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333333"/>
          <w:sz w:val="32"/>
          <w:szCs w:val="32"/>
        </w:rPr>
        <w:t>办公地址：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宽城满族自治县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峪河路</w:t>
      </w:r>
      <w:r>
        <w:rPr>
          <w:rFonts w:hint="eastAsia" w:ascii="仿宋_GB2312" w:hAnsi="仿宋" w:eastAsia="仿宋_GB2312"/>
          <w:color w:val="333333"/>
          <w:sz w:val="32"/>
          <w:szCs w:val="32"/>
          <w:lang w:val="en-US" w:eastAsia="zh-CN"/>
        </w:rPr>
        <w:t>86号</w:t>
      </w:r>
    </w:p>
    <w:p>
      <w:pPr>
        <w:pStyle w:val="4"/>
        <w:spacing w:before="0" w:beforeAutospacing="0" w:after="0" w:afterAutospacing="0" w:line="450" w:lineRule="atLeast"/>
        <w:ind w:firstLine="643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333333"/>
          <w:sz w:val="32"/>
          <w:szCs w:val="32"/>
        </w:rPr>
        <w:t>办公时间：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国家法定工作日上午8:30--12:00，下午1:30--5:30（6-9月份下午2:30--5:30）</w:t>
      </w:r>
    </w:p>
    <w:p>
      <w:pPr>
        <w:pStyle w:val="4"/>
        <w:spacing w:before="0" w:beforeAutospacing="0" w:after="0" w:afterAutospacing="0" w:line="450" w:lineRule="atLeast"/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联系电话：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13231412695</w:t>
      </w:r>
    </w:p>
    <w:p>
      <w:pPr>
        <w:pStyle w:val="4"/>
        <w:spacing w:before="0" w:beforeAutospacing="0" w:after="0" w:afterAutospacing="0" w:line="450" w:lineRule="atLeast"/>
        <w:rPr>
          <w:rFonts w:hint="eastAsia" w:ascii="微软雅黑" w:hAnsi="微软雅黑" w:eastAsia="仿宋_GB2312"/>
          <w:color w:val="333333"/>
          <w:lang w:eastAsia="zh-CN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 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负责人姓名：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纪海成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jQ4ZGRkOWMwYzllNTVjMjY0MGVlN2Y2MGE2YzEifQ=="/>
  </w:docVars>
  <w:rsids>
    <w:rsidRoot w:val="00D56796"/>
    <w:rsid w:val="00134777"/>
    <w:rsid w:val="00377940"/>
    <w:rsid w:val="003A5036"/>
    <w:rsid w:val="0061541D"/>
    <w:rsid w:val="00635374"/>
    <w:rsid w:val="00A6249D"/>
    <w:rsid w:val="00D56796"/>
    <w:rsid w:val="00D7684F"/>
    <w:rsid w:val="00F7047D"/>
    <w:rsid w:val="478B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332</Characters>
  <Lines>2</Lines>
  <Paragraphs>1</Paragraphs>
  <TotalTime>2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2022-10-14T08:28:00Z</dcterms:created>
  <dc:creator>张磊 千鹤山保护区</dc:creator>
  <cp:lastModifiedBy>yinhe</cp:lastModifiedBy>
  <dcterms:modified xsi:type="dcterms:W3CDTF">2022-10-17T06:54:49Z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3CDB3E91593946CCAABDB283579D657A</vt:lpwstr>
  </property>
</Properties>
</file>