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</w:rPr>
        <w:t>宽城满族自治县公安局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</w:rPr>
        <w:t>关于202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lang w:val="en-US" w:eastAsia="zh-CN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</w:rPr>
        <w:t>年信息公开工作年度报告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，我局认真贯彻落实《中华人民共和国政府信息公开条例》（以下简称《条例》）和省市相关工作规定。根据《条例》要求，按照省、市、县政府统一部署，不断健全完善政务信息公开工作制度，扎实开展各项信息公开工作，切实保障人民群众的知情权、参与权、监督权、表达权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55" w:lineRule="atLeast"/>
        <w:ind w:left="0" w:right="0" w:firstLine="645"/>
        <w:jc w:val="left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总体情况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555" w:lineRule="atLeast"/>
        <w:ind w:left="645" w:leftChars="0" w:right="0" w:rightChars="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主动公开方面。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2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2022年度，共在政府信息公开网站平台公布工作动态61条，在微信公众号、抖音等平台公布工作动态233条。</w:t>
      </w:r>
      <w:bookmarkStart w:id="0" w:name="_GoBack"/>
      <w:bookmarkEnd w:id="0"/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555" w:lineRule="atLeast"/>
        <w:ind w:left="645" w:leftChars="0" w:right="0" w:rightChars="0"/>
        <w:jc w:val="left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依申请公开方面。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55" w:lineRule="atLeast"/>
        <w:ind w:right="0" w:rightChars="0"/>
        <w:jc w:val="left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   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2022年度，宽城县局未收到政府信息公开申请。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555" w:lineRule="atLeast"/>
        <w:ind w:left="645" w:leftChars="0" w:right="0" w:rightChars="0"/>
        <w:jc w:val="left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政府信息管理方面。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20" w:firstLineChars="200"/>
        <w:jc w:val="both"/>
        <w:textAlignment w:val="auto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健全完善《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宽城满族自治县公安局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政府信息公开工作规定》，成立政府信息公开工作领导小组，建立完整的政府信息公开审批制度，坚持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“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以公开为原则，以不公开为例外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”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的原则，依法规范保密审批程序。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555" w:lineRule="atLeast"/>
        <w:ind w:left="645" w:leftChars="0" w:right="0" w:rightChars="0"/>
        <w:jc w:val="left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政府信息公开建设方面。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22" w:firstLineChars="200"/>
        <w:jc w:val="both"/>
        <w:textAlignment w:val="auto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default" w:ascii="仿宋_GB2312" w:hAnsi="sans-serif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组织领导情况</w:t>
      </w:r>
      <w:r>
        <w:rPr>
          <w:rFonts w:hint="eastAsia" w:ascii="仿宋_GB2312" w:hAnsi="sans-serif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：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为切实做好政府信息公开工作，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公安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局党委高度重视，召开会议进行研究及时成立了由政府副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县长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、局长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李满顺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为组长，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局党委委员、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副局长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李昕、政治处主任袁国平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、指挥中心主任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刘树强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为副组长，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政治处、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法制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大队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、刑侦大队、经侦大队、治安大队、网监大队、交警大队以及各派出所主要领导为成员的组织机构，下设办公室在指挥中心，由指挥中心主任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刘树强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兼办公室主任，指挥中心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徐磊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任副主任，主要负责政府信息公开的各项事务工作，组织协调和落实相关工作，使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公安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局的政府信息公开工作做到了有领导分管、有工作机构负责、有专人承办，切实保障了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公安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局政府信息公开工作的顺利开展。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22" w:firstLineChars="200"/>
        <w:jc w:val="both"/>
        <w:textAlignment w:val="auto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default" w:ascii="仿宋_GB2312" w:hAnsi="sans-serif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规范规章制度</w:t>
      </w:r>
      <w:r>
        <w:rPr>
          <w:rFonts w:hint="eastAsia" w:ascii="仿宋_GB2312" w:hAnsi="sans-serif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：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建立完善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公安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局政府信息公开的各项制度，并认真抓好落实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。2022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年度建立完善了《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宽城满族自治县公安局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政府信息公开工作规定》。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22" w:firstLineChars="200"/>
        <w:jc w:val="both"/>
        <w:textAlignment w:val="auto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default" w:ascii="仿宋_GB2312" w:hAnsi="sans-serif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信息公开方式和途径</w:t>
      </w:r>
      <w:r>
        <w:rPr>
          <w:rFonts w:hint="eastAsia" w:ascii="仿宋_GB2312" w:hAnsi="sans-serif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：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对于主动公开的信息，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公安局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主要采取网上公开和本单位局直各部门、各派出所政府信息公开机构公开两种公开形式。具体情况为：一是利用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宽城满族自治县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政府信息公开门户网站；二是通过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微信公众号、抖音平台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等其他公开方式公开政府信息；三是在办证大厅内推出led电子屏警情提示、利用本单位设置的信息公告栏等提供信息服务及公开政府信息。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tabs>
          <w:tab w:val="center" w:pos="4153"/>
        </w:tabs>
        <w:spacing w:before="0" w:beforeAutospacing="0" w:after="0" w:afterAutospacing="0" w:line="555" w:lineRule="atLeast"/>
        <w:ind w:left="645" w:leftChars="0" w:right="0" w:rightChars="0"/>
        <w:jc w:val="left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监督保障方面。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ab/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20" w:firstLineChars="200"/>
        <w:jc w:val="both"/>
        <w:textAlignment w:val="auto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宽城满族自治县公安局信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息公开领导小组先后建立和完善监督、检查机制，对全年政府信息公开工作有部署、有检查，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2022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年度建立完善了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《宽城满族自治县公安局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政府信息公开监督机制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》。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55" w:lineRule="atLeast"/>
        <w:ind w:left="0" w:right="0" w:firstLine="645"/>
        <w:jc w:val="left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主动公开政府信息情况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Style w:val="5"/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30"/>
        <w:gridCol w:w="243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49"/>
              </w:tabs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三、收到和处理政府信息公开申请情况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Style w:val="5"/>
        <w:tblW w:w="975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941"/>
        <w:gridCol w:w="3205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商业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科研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（三）不予公开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（四）无法提供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（五）不予处理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（六）其他处理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ind w:firstLine="284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四、政府信息公开行政复议、行政诉讼情况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Style w:val="5"/>
        <w:tblW w:w="975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643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900" w:afterAutospacing="0" w:line="555" w:lineRule="atLeast"/>
        <w:ind w:right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 </w:t>
      </w:r>
      <w:r>
        <w:rPr>
          <w:rFonts w:ascii="华文仿宋" w:hAnsi="华文仿宋" w:eastAsia="华文仿宋" w:cs="华文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202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年，我局深入推进政务公开工作，取得明显成效，但仍存在一些薄弱环节与不足，主要体现在决策公开工作有待加强，程序细节需要完善；政府信息主动公开的广度、深度仍需进一步拓展延伸，规范化、制度化需进一步加强。下一步将认真贯彻落实县委、县政府和上级公安机关有关文件精神和工作要求，重点做好以下工作：一是进一步完善工作机制。加强组织协调、监督检查，配齐配强专职工作人员，加强专业培训，不断提升工作专业化水平；二是围绕重点工作，把任务落实好。加强重大决策事项公开、重点改革任务的执行公开，及时回应社会关切。三是拓宽政务信息公开渠道。在政府网站公开的基础上，充分发挥传统媒体和新媒体的传播优势，有机整合资源，有效推进政务信息多元化公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不存在收取信息处理费情况。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AA16E"/>
    <w:multiLevelType w:val="singleLevel"/>
    <w:tmpl w:val="870AA1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912501"/>
    <w:multiLevelType w:val="singleLevel"/>
    <w:tmpl w:val="569125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OTI1MDZlMzQwMWMzZTIyY2FlOTBjNWRlYjY5N2YifQ=="/>
  </w:docVars>
  <w:rsids>
    <w:rsidRoot w:val="32565404"/>
    <w:rsid w:val="06776655"/>
    <w:rsid w:val="17E92EF4"/>
    <w:rsid w:val="186D58D3"/>
    <w:rsid w:val="1A116732"/>
    <w:rsid w:val="1C9A2A0F"/>
    <w:rsid w:val="32565404"/>
    <w:rsid w:val="3A5B15D7"/>
    <w:rsid w:val="3AB94550"/>
    <w:rsid w:val="3D29776B"/>
    <w:rsid w:val="4A5D5D91"/>
    <w:rsid w:val="4C9B1D07"/>
    <w:rsid w:val="56A8413B"/>
    <w:rsid w:val="5886386C"/>
    <w:rsid w:val="5EE05AE2"/>
    <w:rsid w:val="65BA2DA7"/>
    <w:rsid w:val="65C72AE3"/>
    <w:rsid w:val="674212A6"/>
    <w:rsid w:val="6B8C6F93"/>
    <w:rsid w:val="71D451F0"/>
    <w:rsid w:val="76DD4B47"/>
    <w:rsid w:val="774A4452"/>
    <w:rsid w:val="79A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555555"/>
      <w:u w:val="none"/>
    </w:rPr>
  </w:style>
  <w:style w:type="character" w:styleId="9">
    <w:name w:val="Hyperlink"/>
    <w:basedOn w:val="6"/>
    <w:uiPriority w:val="0"/>
    <w:rPr>
      <w:color w:val="555555"/>
      <w:u w:val="none"/>
    </w:rPr>
  </w:style>
  <w:style w:type="character" w:customStyle="1" w:styleId="10">
    <w:name w:val="on2"/>
    <w:basedOn w:val="6"/>
    <w:uiPriority w:val="0"/>
    <w:rPr>
      <w:b/>
      <w:bCs/>
      <w:color w:val="226EB3"/>
      <w:shd w:val="clear" w:fill="F2F2F2"/>
    </w:rPr>
  </w:style>
  <w:style w:type="character" w:customStyle="1" w:styleId="11">
    <w:name w:val="icon8"/>
    <w:basedOn w:val="6"/>
    <w:uiPriority w:val="0"/>
  </w:style>
  <w:style w:type="character" w:customStyle="1" w:styleId="12">
    <w:name w:val="icon2"/>
    <w:basedOn w:val="6"/>
    <w:uiPriority w:val="0"/>
  </w:style>
  <w:style w:type="character" w:customStyle="1" w:styleId="13">
    <w:name w:val="sl"/>
    <w:basedOn w:val="6"/>
    <w:uiPriority w:val="0"/>
    <w:rPr>
      <w:sz w:val="21"/>
      <w:szCs w:val="21"/>
    </w:rPr>
  </w:style>
  <w:style w:type="character" w:customStyle="1" w:styleId="14">
    <w:name w:val="fy_go"/>
    <w:basedOn w:val="6"/>
    <w:uiPriority w:val="0"/>
    <w:rPr>
      <w:color w:val="FFFFFF"/>
      <w:sz w:val="21"/>
      <w:szCs w:val="21"/>
      <w:shd w:val="clear" w:fill="226EB3"/>
    </w:rPr>
  </w:style>
  <w:style w:type="character" w:customStyle="1" w:styleId="15">
    <w:name w:val="icon3"/>
    <w:basedOn w:val="6"/>
    <w:uiPriority w:val="0"/>
  </w:style>
  <w:style w:type="character" w:customStyle="1" w:styleId="16">
    <w:name w:val="icon1"/>
    <w:basedOn w:val="6"/>
    <w:uiPriority w:val="0"/>
  </w:style>
  <w:style w:type="character" w:customStyle="1" w:styleId="17">
    <w:name w:val="icon4"/>
    <w:basedOn w:val="6"/>
    <w:uiPriority w:val="0"/>
  </w:style>
  <w:style w:type="character" w:customStyle="1" w:styleId="18">
    <w:name w:val="icon5"/>
    <w:basedOn w:val="6"/>
    <w:uiPriority w:val="0"/>
  </w:style>
  <w:style w:type="character" w:customStyle="1" w:styleId="19">
    <w:name w:val="icon6"/>
    <w:basedOn w:val="6"/>
    <w:uiPriority w:val="0"/>
  </w:style>
  <w:style w:type="character" w:customStyle="1" w:styleId="20">
    <w:name w:val="icon7"/>
    <w:basedOn w:val="6"/>
    <w:uiPriority w:val="0"/>
  </w:style>
  <w:style w:type="character" w:customStyle="1" w:styleId="21">
    <w:name w:val="line"/>
    <w:basedOn w:val="6"/>
    <w:uiPriority w:val="0"/>
  </w:style>
  <w:style w:type="character" w:customStyle="1" w:styleId="22">
    <w:name w:val="line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2255</Words>
  <Characters>2298</Characters>
  <Lines>0</Lines>
  <Paragraphs>0</Paragraphs>
  <TotalTime>41</TotalTime>
  <ScaleCrop>false</ScaleCrop>
  <LinksUpToDate>false</LinksUpToDate>
  <CharactersWithSpaces>2312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2023-01-17T01:56:00Z</dcterms:created>
  <dc:creator>刘树强 公安局</dc:creator>
  <cp:lastModifiedBy>刘树强 公安局</cp:lastModifiedBy>
  <cp:lastPrinted>2023-01-17T02:31:00Z</cp:lastPrinted>
  <dcterms:modified xsi:type="dcterms:W3CDTF">2023-01-18T08:02:59Z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E5114961CE35415EB36F6D7566EEBCCD</vt:lpwstr>
  </property>
</Properties>
</file>