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0" w:firstLineChars="62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2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乡（镇）</w:t>
      </w:r>
      <w:r>
        <w:rPr>
          <w:rFonts w:hint="eastAsia" w:ascii="黑体" w:hAnsi="黑体" w:eastAsia="黑体"/>
          <w:sz w:val="32"/>
          <w:szCs w:val="32"/>
        </w:rPr>
        <w:t>玉米病虫害统防统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面积</w:t>
      </w:r>
      <w:r>
        <w:rPr>
          <w:rFonts w:hint="eastAsia" w:ascii="黑体" w:hAnsi="黑体" w:eastAsia="黑体"/>
          <w:sz w:val="32"/>
          <w:szCs w:val="32"/>
        </w:rPr>
        <w:t>治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866"/>
        <w:gridCol w:w="1116"/>
        <w:gridCol w:w="1447"/>
        <w:gridCol w:w="207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所属村别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（或组织）</w:t>
            </w: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申请面积（亩）</w:t>
            </w: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35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86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8" w:type="dxa"/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8651F"/>
    <w:rsid w:val="2C1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2024-08-01T01:37:00Z</dcterms:created>
  <dc:creator>三面夏娃</dc:creator>
  <cp:lastModifiedBy>三面夏娃</cp:lastModifiedBy>
  <dcterms:modified xsi:type="dcterms:W3CDTF">2024-08-01T01:39:24Z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19F9195691BB45E6B6A7295973B16F89</vt:lpwstr>
  </property>
</Properties>
</file>