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河北宽城经济开发区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2019年部门预算信息公开目录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一、2019年部门预算公开表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二、2019年部门预算信息公开情况说明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AD"/>
    <w:rsid w:val="001F045D"/>
    <w:rsid w:val="00E23641"/>
    <w:rsid w:val="00E667AD"/>
    <w:rsid w:val="12FD4A4E"/>
    <w:rsid w:val="55A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</Words>
  <Characters>257</Characters>
  <Lines>2</Lines>
  <Paragraphs>1</Paragraphs>
  <TotalTime>3</TotalTime>
  <ScaleCrop>false</ScaleCrop>
  <LinksUpToDate>false</LinksUpToDate>
  <CharactersWithSpaces>301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2019-02-12T01:36:00Z</dcterms:created>
  <dc:creator>Sky123.Org</dc:creator>
  <cp:lastModifiedBy>888</cp:lastModifiedBy>
  <dcterms:modified xsi:type="dcterms:W3CDTF">2021-06-01T03:27:46Z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