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31"/>
        <w:gridCol w:w="1440"/>
        <w:gridCol w:w="5651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3080" w:firstLineChars="7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审计局2022年政府信息公开目录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13566050/2022-00093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宽城满族自治县审计局领导班子成员分工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2022-01-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宽城满族自治县审计局2021年信息公开工作年度报告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2022-01-26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13566050/2022-00596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审计局2022年预算公开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2022-03-04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13566050/2022-00472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审计局2021年部门整体支出绩效评价报告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13566050/2022-00474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审计局2022年部门绩效文本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13566050/2022-04550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宽城满族自治县审计局机构设置和职能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13566050/2022-04549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宽城满族自治县审计局领导班子成员分工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13566050/2022-04545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宽城满族自治县审计局主要职责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13566050/2022-04935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审计局2021年度部门决算公开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MWE3NGI5MTRkYjExNTNkMzU0MDQzOTJiOWFlYTAifQ=="/>
  </w:docVars>
  <w:rsids>
    <w:rsidRoot w:val="55B33C5C"/>
    <w:rsid w:val="02D85DD8"/>
    <w:rsid w:val="0B1B3384"/>
    <w:rsid w:val="0F332251"/>
    <w:rsid w:val="1232769D"/>
    <w:rsid w:val="17A70B2D"/>
    <w:rsid w:val="42175335"/>
    <w:rsid w:val="55B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463</Characters>
  <Lines>0</Lines>
  <Paragraphs>0</Paragraphs>
  <TotalTime>14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2023-03-28T03:20:00Z</dcterms:created>
  <dc:creator>徐颢宁</dc:creator>
  <cp:lastModifiedBy>才佳月 审计局</cp:lastModifiedBy>
  <dcterms:modified xsi:type="dcterms:W3CDTF">2023-03-28T08:13:55Z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0DF32CA254404F2FB6A2D28577DD7615</vt:lpwstr>
  </property>
</Properties>
</file>