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ind w:firstLine="1320" w:firstLineChars="300"/>
        <w:jc w:val="both"/>
        <w:rPr>
          <w:rFonts w:hint="eastAsia" w:ascii="方正小标宋_GBK" w:hAnsi="宋体" w:eastAsia="方正小标宋_GBK" w:cs="Tahoma"/>
          <w:kern w:val="0"/>
          <w:sz w:val="44"/>
          <w:szCs w:val="44"/>
          <w:lang w:eastAsia="zh-CN"/>
        </w:rPr>
      </w:pPr>
    </w:p>
    <w:p>
      <w:pPr>
        <w:snapToGrid w:val="0"/>
        <w:spacing w:line="580" w:lineRule="exact"/>
        <w:ind w:firstLine="1320" w:firstLineChars="300"/>
        <w:jc w:val="both"/>
        <w:rPr>
          <w:rFonts w:hint="eastAsia" w:ascii="方正小标宋_GBK" w:hAnsi="宋体" w:eastAsia="方正小标宋_GBK" w:cs="Tahoma"/>
          <w:kern w:val="0"/>
          <w:sz w:val="44"/>
          <w:szCs w:val="44"/>
          <w:lang w:eastAsia="zh-CN"/>
        </w:rPr>
      </w:pPr>
      <w:r>
        <w:rPr>
          <w:rFonts w:hint="eastAsia" w:ascii="方正小标宋_GBK" w:hAnsi="宋体" w:eastAsia="方正小标宋_GBK" w:cs="Tahoma"/>
          <w:kern w:val="0"/>
          <w:sz w:val="44"/>
          <w:szCs w:val="44"/>
          <w:lang w:eastAsia="zh-CN"/>
        </w:rPr>
        <w:t>宽城满族自治县旅游和文化广电局</w:t>
      </w:r>
    </w:p>
    <w:p>
      <w:pPr>
        <w:snapToGrid w:val="0"/>
        <w:spacing w:line="580" w:lineRule="exact"/>
        <w:ind w:left="0" w:leftChars="0" w:firstLine="0" w:firstLineChars="0"/>
        <w:jc w:val="center"/>
        <w:rPr>
          <w:rFonts w:ascii="方正小标宋_GBK" w:hAnsi="宋体" w:eastAsia="方正小标宋_GBK"/>
          <w:sz w:val="44"/>
          <w:szCs w:val="44"/>
        </w:rPr>
      </w:pPr>
      <w:r>
        <w:rPr>
          <w:rFonts w:hint="eastAsia" w:ascii="方正小标宋_GBK" w:hAnsi="宋体" w:eastAsia="方正小标宋_GBK" w:cs="Tahoma"/>
          <w:kern w:val="0"/>
          <w:sz w:val="44"/>
          <w:szCs w:val="44"/>
          <w:lang w:val="en-US" w:eastAsia="zh-CN"/>
        </w:rPr>
        <w:t>2021</w:t>
      </w:r>
      <w:r>
        <w:rPr>
          <w:rFonts w:hint="eastAsia" w:ascii="方正小标宋_GBK" w:hAnsi="宋体" w:eastAsia="方正小标宋_GBK" w:cs="Tahoma"/>
          <w:kern w:val="0"/>
          <w:sz w:val="44"/>
          <w:szCs w:val="44"/>
        </w:rPr>
        <w:t>年度</w:t>
      </w:r>
      <w:r>
        <w:rPr>
          <w:rFonts w:hint="eastAsia" w:ascii="方正小标宋_GBK" w:hAnsi="宋体" w:eastAsia="方正小标宋_GBK" w:cs="Tahoma"/>
          <w:kern w:val="0"/>
          <w:sz w:val="44"/>
          <w:szCs w:val="44"/>
          <w:lang w:val="en-US" w:eastAsia="zh-CN"/>
        </w:rPr>
        <w:t>项目</w:t>
      </w:r>
      <w:r>
        <w:rPr>
          <w:rFonts w:hint="eastAsia" w:ascii="方正小标宋_GBK" w:hAnsi="宋体" w:eastAsia="方正小标宋_GBK"/>
          <w:sz w:val="44"/>
          <w:szCs w:val="44"/>
        </w:rPr>
        <w:t>绩效自评工作报告</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宋体" w:eastAsia="仿宋_GB2312"/>
          <w:b/>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ascii="仿宋_GB2312" w:hAnsi="宋体" w:eastAsia="仿宋_GB2312"/>
          <w:b/>
          <w:sz w:val="32"/>
          <w:szCs w:val="32"/>
        </w:rPr>
      </w:pPr>
      <w:r>
        <w:rPr>
          <w:rFonts w:hint="eastAsia" w:ascii="仿宋_GB2312" w:hAnsi="宋体" w:eastAsia="仿宋_GB2312"/>
          <w:b/>
          <w:sz w:val="32"/>
          <w:szCs w:val="32"/>
        </w:rPr>
        <w:t>一、绩效自评工作组织开展情况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1、中央补助地方公共文化服务体系建设专项资金282.9万元，县财政拨付48.44万元，用于公共文化服务体系建设；</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2、省级旅游发展专项资金10万元，县财政全部拨付，我局验收相关项目后拨付到位；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3、中央“三馆一站”免费开放补助资金78万元，县财政未拨付；</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4、省级“三馆一站”免费开放补助资金13万元，县财政未拨付；</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5、国家非遗保护资金37万元，县财政未拨付；</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6、省级非物质文化遗产保护专项资金1.2万元，两位省级非遗传承人每人0.6万元，县财政未拨付。</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7、博物馆纪念馆逐步免费开放补助资金69万元，县财政未拨付。</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8、农村文化专项资金205万元（县本级），县财政拨付60万元，用于采购服装音响和购买服务。</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9、我部门人员经费491.83万元，县财政全部拨付。</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10、我部门公用经费42.07万元，县财政全部拨付。</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综上所述，2021年全年预算数1230万元，县财政拨付652.34万元，全年执行数652.34万元，预算执行率53.03%。</w:t>
      </w:r>
    </w:p>
    <w:p>
      <w:pPr>
        <w:keepNext w:val="0"/>
        <w:keepLines w:val="0"/>
        <w:pageBreakBefore w:val="0"/>
        <w:widowControl w:val="0"/>
        <w:kinsoku/>
        <w:wordWrap/>
        <w:overflowPunct/>
        <w:topLinePunct w:val="0"/>
        <w:autoSpaceDE/>
        <w:autoSpaceDN/>
        <w:bidi w:val="0"/>
        <w:adjustRightInd/>
        <w:snapToGrid w:val="0"/>
        <w:spacing w:line="600" w:lineRule="exact"/>
        <w:ind w:firstLine="643"/>
        <w:textAlignment w:val="auto"/>
        <w:rPr>
          <w:rFonts w:ascii="仿宋_GB2312" w:hAnsi="宋体" w:eastAsia="仿宋_GB2312"/>
          <w:b/>
          <w:sz w:val="32"/>
          <w:szCs w:val="32"/>
        </w:rPr>
      </w:pPr>
      <w:r>
        <w:rPr>
          <w:rFonts w:hint="eastAsia" w:ascii="仿宋_GB2312" w:hAnsi="宋体" w:eastAsia="仿宋_GB2312"/>
          <w:b/>
          <w:sz w:val="32"/>
          <w:szCs w:val="32"/>
        </w:rPr>
        <w:t>二、绩效目标实现情况</w:t>
      </w:r>
    </w:p>
    <w:p>
      <w:pPr>
        <w:keepNext w:val="0"/>
        <w:keepLines w:val="0"/>
        <w:pageBreakBefore w:val="0"/>
        <w:widowControl w:val="0"/>
        <w:tabs>
          <w:tab w:val="center" w:pos="4153"/>
        </w:tabs>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1、总体绩效目标：</w:t>
      </w:r>
      <w:r>
        <w:rPr>
          <w:rFonts w:hint="eastAsia" w:ascii="仿宋" w:hAnsi="仿宋" w:eastAsia="仿宋" w:cs="仿宋"/>
          <w:sz w:val="32"/>
          <w:szCs w:val="32"/>
          <w:lang w:eastAsia="zh-CN"/>
        </w:rPr>
        <w:t>引导和支持提供基本公共文化服务项目，改善基础公共文化设施条件，加强基层公共文化服务人才建设等，支出加快构建现代公共文化服务体系，促进基本公共文化服务标准化、均等化。保障广大群众读书看报、观看电视、观赏电影、进行文化鉴赏、开展文化活动等基本文化权益。公共图书馆、文化馆及乡镇文化站全部免费开放向社会公众开展基本公共文化服务。新建改建旅游厕所，提高旅游公共服务水平。对省级代表性传承人传承活动进行补助，代表性传承人开展传习活动等，推动非遗传承保护。</w:t>
      </w:r>
    </w:p>
    <w:p>
      <w:pPr>
        <w:keepNext w:val="0"/>
        <w:keepLines w:val="0"/>
        <w:pageBreakBefore w:val="0"/>
        <w:kinsoku/>
        <w:wordWrap/>
        <w:overflowPunct/>
        <w:topLinePunct w:val="0"/>
        <w:autoSpaceDN/>
        <w:bidi w:val="0"/>
        <w:spacing w:line="570" w:lineRule="exact"/>
        <w:ind w:firstLine="643" w:firstLineChars="200"/>
        <w:textAlignment w:val="baseline"/>
        <w:rPr>
          <w:rFonts w:hint="eastAsia" w:ascii="仿宋_GB2312" w:hAnsi="仿宋_GB2312" w:eastAsia="仿宋_GB2312" w:cs="仿宋_GB2312"/>
          <w:color w:val="auto"/>
          <w:sz w:val="32"/>
          <w:szCs w:val="32"/>
          <w:u w:val="none"/>
          <w:lang w:val="en-US" w:eastAsia="zh-CN"/>
        </w:rPr>
      </w:pPr>
      <w:r>
        <w:rPr>
          <w:rFonts w:hint="eastAsia" w:ascii="仿宋" w:hAnsi="仿宋" w:eastAsia="仿宋" w:cs="仿宋"/>
          <w:b/>
          <w:bCs/>
          <w:sz w:val="32"/>
          <w:szCs w:val="32"/>
          <w:lang w:val="en-US" w:eastAsia="zh-CN"/>
        </w:rPr>
        <w:t>2、总体绩效目标完成情况：</w:t>
      </w:r>
      <w:r>
        <w:rPr>
          <w:rFonts w:hint="eastAsia" w:ascii="仿宋_GB2312" w:hAnsi="仿宋_GB2312" w:eastAsia="仿宋_GB2312" w:cs="仿宋_GB2312"/>
          <w:color w:val="auto"/>
          <w:sz w:val="32"/>
          <w:szCs w:val="32"/>
          <w:u w:val="none"/>
        </w:rPr>
        <w:t>制定了《宽城满族自治县2021年文化惠民工程实施方案》，明确时间表、路线图，按照时间节点积极推进文化惠民工程，累计完成文化惠民演出232场次，丰富了群众文化生活。组织各乡镇开展了“红心向党 红动宽城”庆祝建党100周年网络广场舞大赛、“唱响红歌颂党恩 不忘初心跟党走”歌手大赛、“永远跟党走”全县书画大赛。</w:t>
      </w:r>
      <w:r>
        <w:rPr>
          <w:rFonts w:hint="eastAsia" w:ascii="仿宋_GB2312" w:hAnsi="仿宋_GB2312" w:eastAsia="仿宋_GB2312" w:cs="仿宋_GB2312"/>
          <w:color w:val="auto"/>
          <w:sz w:val="32"/>
          <w:szCs w:val="32"/>
          <w:u w:val="none"/>
          <w:lang w:val="en-US" w:eastAsia="zh-CN"/>
        </w:rPr>
        <w:t>围绕</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庆祝</w:t>
      </w:r>
      <w:r>
        <w:rPr>
          <w:rFonts w:hint="eastAsia" w:ascii="仿宋_GB2312" w:hAnsi="仿宋_GB2312" w:eastAsia="仿宋_GB2312" w:cs="仿宋_GB2312"/>
          <w:color w:val="auto"/>
          <w:sz w:val="32"/>
          <w:szCs w:val="32"/>
          <w:u w:val="none"/>
        </w:rPr>
        <w:t>建党100周年”“文化进万家”主题，通过“宽城文旅”微信公众号、抖音号积极开展线上文化活动，发布线上文化进万家非遗过大年、培训等各类活动51期。演出原创音乐剧《青山谣》2场次。</w:t>
      </w:r>
      <w:r>
        <w:rPr>
          <w:rFonts w:hint="eastAsia" w:ascii="仿宋_GB2312" w:hAnsi="仿宋_GB2312" w:eastAsia="仿宋_GB2312" w:cs="仿宋_GB2312"/>
          <w:color w:val="auto"/>
          <w:sz w:val="32"/>
          <w:szCs w:val="32"/>
          <w:u w:val="none"/>
          <w:lang w:val="en-US" w:eastAsia="zh-CN"/>
        </w:rPr>
        <w:t>线上高雅艺术展播京剧交响套曲《京城大运河》1期。</w:t>
      </w:r>
    </w:p>
    <w:p>
      <w:pPr>
        <w:keepNext w:val="0"/>
        <w:keepLines w:val="0"/>
        <w:pageBreakBefore w:val="0"/>
        <w:kinsoku/>
        <w:wordWrap/>
        <w:overflowPunct/>
        <w:topLinePunct w:val="0"/>
        <w:autoSpaceDN/>
        <w:bidi w:val="0"/>
        <w:spacing w:line="570" w:lineRule="exact"/>
        <w:ind w:firstLine="640" w:firstLineChars="200"/>
        <w:textAlignment w:val="baseline"/>
        <w:rPr>
          <w:rFonts w:ascii="仿宋_GB2312" w:hAnsi="仿宋_GB2312" w:eastAsia="仿宋_GB2312" w:cs="仿宋_GB2312"/>
          <w:color w:val="auto"/>
          <w:kern w:val="0"/>
          <w:sz w:val="32"/>
          <w:szCs w:val="32"/>
          <w:u w:val="none"/>
        </w:rPr>
      </w:pPr>
      <w:r>
        <w:rPr>
          <w:rFonts w:hint="eastAsia" w:ascii="仿宋_GB2312" w:hAnsi="仿宋_GB2312" w:eastAsia="仿宋_GB2312" w:cs="仿宋_GB2312"/>
          <w:bCs/>
          <w:color w:val="auto"/>
          <w:kern w:val="0"/>
          <w:sz w:val="32"/>
          <w:szCs w:val="32"/>
          <w:u w:val="none"/>
        </w:rPr>
        <w:t>挖掘和整理满族特色曲艺</w:t>
      </w:r>
      <w:r>
        <w:rPr>
          <w:rFonts w:hint="eastAsia" w:ascii="仿宋_GB2312" w:hAnsi="仿宋_GB2312" w:eastAsia="仿宋_GB2312" w:cs="仿宋_GB2312"/>
          <w:color w:val="auto"/>
          <w:kern w:val="0"/>
          <w:sz w:val="32"/>
          <w:szCs w:val="32"/>
          <w:u w:val="none"/>
        </w:rPr>
        <w:t>清音子弟书《我是满乡一枝花》</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参加了河北省民族事务委员会、河北省文化和旅游厅共同主办的河北省第五届少数民族文艺调演并获三等奖。</w:t>
      </w:r>
      <w:r>
        <w:rPr>
          <w:rFonts w:hint="eastAsia" w:ascii="仿宋_GB2312" w:hAnsi="仿宋_GB2312" w:eastAsia="仿宋_GB2312" w:cs="仿宋_GB2312"/>
          <w:bCs/>
          <w:color w:val="auto"/>
          <w:kern w:val="0"/>
          <w:sz w:val="32"/>
          <w:szCs w:val="32"/>
          <w:u w:val="none"/>
        </w:rPr>
        <w:t>挖掘和整理省级非遗</w:t>
      </w:r>
      <w:r>
        <w:rPr>
          <w:rFonts w:hint="eastAsia" w:ascii="仿宋_GB2312" w:hAnsi="仿宋_GB2312" w:eastAsia="仿宋_GB2312" w:cs="仿宋_GB2312"/>
          <w:color w:val="auto"/>
          <w:kern w:val="0"/>
          <w:sz w:val="32"/>
          <w:szCs w:val="32"/>
          <w:u w:val="none"/>
          <w:shd w:val="clear" w:color="auto" w:fill="FFFFFF"/>
        </w:rPr>
        <w:t>热河二人转唱词和曲谱，</w:t>
      </w:r>
      <w:r>
        <w:rPr>
          <w:rFonts w:hint="eastAsia" w:ascii="仿宋_GB2312" w:hAnsi="仿宋_GB2312" w:eastAsia="仿宋_GB2312" w:cs="仿宋_GB2312"/>
          <w:color w:val="auto"/>
          <w:kern w:val="0"/>
          <w:sz w:val="32"/>
          <w:szCs w:val="32"/>
          <w:u w:val="none"/>
        </w:rPr>
        <w:t>创作完成了</w:t>
      </w:r>
      <w:r>
        <w:rPr>
          <w:rFonts w:hint="eastAsia" w:ascii="仿宋_GB2312" w:hAnsi="仿宋_GB2312" w:eastAsia="仿宋_GB2312" w:cs="仿宋_GB2312"/>
          <w:color w:val="auto"/>
          <w:kern w:val="0"/>
          <w:sz w:val="32"/>
          <w:szCs w:val="32"/>
          <w:u w:val="none"/>
          <w:shd w:val="clear" w:color="auto" w:fill="FFFFFF"/>
        </w:rPr>
        <w:t>热河二人转《山妹与田哥》唱词。</w:t>
      </w:r>
      <w:r>
        <w:rPr>
          <w:rFonts w:hint="eastAsia" w:ascii="仿宋_GB2312" w:hAnsi="仿宋_GB2312" w:eastAsia="仿宋_GB2312" w:cs="仿宋_GB2312"/>
          <w:color w:val="auto"/>
          <w:kern w:val="0"/>
          <w:sz w:val="32"/>
          <w:szCs w:val="32"/>
          <w:u w:val="none"/>
        </w:rPr>
        <w:t>围绕“建党百年”主题，编创了群口快板《王厂沟精神永放光芒》、小戏《红色摇篮—王厂沟》、评歌《再唱山歌给党听》，原创歌曲《中国我爱你》、《一秒》以及国画、诗歌、舞蹈等作品</w:t>
      </w:r>
      <w:r>
        <w:rPr>
          <w:rFonts w:hint="eastAsia" w:ascii="仿宋_GB2312" w:hAnsi="仿宋" w:eastAsia="仿宋_GB2312" w:cs="仿宋"/>
          <w:color w:val="auto"/>
          <w:kern w:val="0"/>
          <w:sz w:val="32"/>
          <w:szCs w:val="32"/>
          <w:u w:val="none"/>
        </w:rPr>
        <w:t>。</w:t>
      </w:r>
    </w:p>
    <w:p>
      <w:pPr>
        <w:keepNext w:val="0"/>
        <w:keepLines w:val="0"/>
        <w:pageBreakBefore w:val="0"/>
        <w:kinsoku/>
        <w:wordWrap/>
        <w:overflowPunct/>
        <w:topLinePunct w:val="0"/>
        <w:autoSpaceDN/>
        <w:bidi w:val="0"/>
        <w:spacing w:line="57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截至目前，共举办各类培训84次。其中舞蹈培训67次，声乐培训9次，戏曲培训2次，书法培训2次，美术培训2次，诗词培训2次，基层文艺骨干培训班2期，培训1510人，培训乡村基层文艺骨干341人。培育乡村基层文艺团队</w:t>
      </w:r>
      <w:r>
        <w:rPr>
          <w:rFonts w:hint="eastAsia" w:ascii="仿宋_GB2312" w:hAnsi="仿宋_GB2312" w:eastAsia="仿宋_GB2312" w:cs="仿宋_GB2312"/>
          <w:color w:val="auto"/>
          <w:sz w:val="32"/>
          <w:szCs w:val="32"/>
          <w:u w:val="none"/>
        </w:rPr>
        <w:t>12个</w:t>
      </w:r>
      <w:r>
        <w:rPr>
          <w:rFonts w:hint="eastAsia" w:ascii="仿宋" w:hAnsi="仿宋" w:eastAsia="仿宋" w:cs="仿宋"/>
          <w:color w:val="auto"/>
          <w:sz w:val="32"/>
          <w:szCs w:val="32"/>
          <w:u w:val="none"/>
        </w:rPr>
        <w:t>。</w:t>
      </w:r>
    </w:p>
    <w:p>
      <w:pPr>
        <w:pStyle w:val="8"/>
        <w:keepNext w:val="0"/>
        <w:keepLines w:val="0"/>
        <w:pageBreakBefore w:val="0"/>
        <w:widowControl/>
        <w:kinsoku/>
        <w:wordWrap/>
        <w:overflowPunct/>
        <w:topLinePunct w:val="0"/>
        <w:autoSpaceDN/>
        <w:bidi w:val="0"/>
        <w:spacing w:line="570" w:lineRule="exact"/>
        <w:ind w:firstLine="643"/>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color w:val="auto"/>
          <w:sz w:val="32"/>
          <w:szCs w:val="32"/>
          <w:u w:val="none"/>
        </w:rPr>
        <w:t>文化馆、图书馆、博物馆在做好疫情防控的前提下有序开放。</w:t>
      </w:r>
      <w:r>
        <w:rPr>
          <w:rFonts w:hint="eastAsia" w:ascii="仿宋_GB2312" w:hAnsi="仿宋_GB2312" w:eastAsia="仿宋_GB2312" w:cs="仿宋_GB2312"/>
          <w:color w:val="auto"/>
          <w:sz w:val="32"/>
          <w:szCs w:val="32"/>
          <w:u w:val="none"/>
          <w:lang w:val="en-US" w:eastAsia="zh-CN"/>
        </w:rPr>
        <w:t>文化馆公众号推文44期。线上彩色周末专场展播2期。开展戏曲进校园26期。创新</w:t>
      </w:r>
      <w:r>
        <w:rPr>
          <w:rFonts w:hint="eastAsia" w:ascii="仿宋_GB2312" w:hAnsi="仿宋_GB2312" w:eastAsia="仿宋_GB2312" w:cs="仿宋_GB2312"/>
          <w:color w:val="auto"/>
          <w:sz w:val="32"/>
          <w:szCs w:val="32"/>
          <w:u w:val="none"/>
        </w:rPr>
        <w:t>推进全民阅读</w:t>
      </w:r>
      <w:r>
        <w:rPr>
          <w:rFonts w:hint="eastAsia" w:ascii="仿宋_GB2312" w:hAnsi="仿宋_GB2312" w:eastAsia="仿宋_GB2312" w:cs="仿宋_GB2312"/>
          <w:color w:val="auto"/>
          <w:sz w:val="32"/>
          <w:szCs w:val="32"/>
          <w:u w:val="none"/>
          <w:lang w:val="en-US" w:eastAsia="zh-CN"/>
        </w:rPr>
        <w:t>活动</w:t>
      </w:r>
      <w:r>
        <w:rPr>
          <w:rFonts w:hint="eastAsia" w:ascii="仿宋_GB2312" w:hAnsi="仿宋_GB2312" w:eastAsia="仿宋_GB2312" w:cs="仿宋_GB2312"/>
          <w:color w:val="auto"/>
          <w:sz w:val="32"/>
          <w:szCs w:val="32"/>
          <w:u w:val="none"/>
        </w:rPr>
        <w:t>，深入农村</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集贸市场</w:t>
      </w:r>
      <w:r>
        <w:rPr>
          <w:rFonts w:hint="eastAsia" w:ascii="仿宋_GB2312" w:hAnsi="仿宋_GB2312" w:eastAsia="仿宋_GB2312" w:cs="仿宋_GB2312"/>
          <w:color w:val="auto"/>
          <w:kern w:val="1"/>
          <w:sz w:val="32"/>
          <w:szCs w:val="32"/>
          <w:u w:val="none"/>
        </w:rPr>
        <w:t>开展流动图书下乡活动，</w:t>
      </w:r>
      <w:r>
        <w:rPr>
          <w:rFonts w:hint="eastAsia" w:ascii="仿宋_GB2312" w:hAnsi="仿宋_GB2312" w:eastAsia="仿宋_GB2312" w:cs="仿宋_GB2312"/>
          <w:color w:val="auto"/>
          <w:sz w:val="32"/>
          <w:szCs w:val="32"/>
          <w:u w:val="none"/>
        </w:rPr>
        <w:t>解决农村读者“读书难”问题。</w:t>
      </w:r>
      <w:r>
        <w:rPr>
          <w:rFonts w:hint="eastAsia" w:ascii="仿宋_GB2312" w:hAnsi="仿宋_GB2312" w:eastAsia="仿宋_GB2312" w:cs="仿宋_GB2312"/>
          <w:color w:val="auto"/>
          <w:sz w:val="32"/>
          <w:szCs w:val="32"/>
          <w:u w:val="none"/>
          <w:lang w:val="en-US" w:eastAsia="zh-CN"/>
        </w:rPr>
        <w:t>推进</w:t>
      </w:r>
      <w:r>
        <w:rPr>
          <w:rFonts w:hint="eastAsia" w:ascii="仿宋_GB2312" w:hAnsi="仿宋_GB2312" w:eastAsia="仿宋_GB2312" w:cs="仿宋_GB2312"/>
          <w:color w:val="auto"/>
          <w:kern w:val="0"/>
          <w:sz w:val="32"/>
          <w:szCs w:val="32"/>
          <w:lang w:val="en-US" w:eastAsia="zh-CN"/>
        </w:rPr>
        <w:t>图书借阅系统升级改造，谋划增加服务器、电脑等借阅设备，提升服务水平、优化读者借阅体验。</w:t>
      </w:r>
      <w:r>
        <w:rPr>
          <w:rFonts w:hint="eastAsia" w:ascii="仿宋_GB2312" w:hAnsi="仿宋_GB2312" w:eastAsia="仿宋_GB2312" w:cs="仿宋_GB2312"/>
          <w:b w:val="0"/>
          <w:bCs w:val="0"/>
          <w:color w:val="auto"/>
          <w:sz w:val="32"/>
          <w:szCs w:val="32"/>
          <w:lang w:val="en-US" w:eastAsia="zh-CN"/>
        </w:rPr>
        <w:t>加强文物保护、文创产品开发利用，梳理县</w:t>
      </w:r>
      <w:r>
        <w:rPr>
          <w:rFonts w:hint="eastAsia" w:ascii="仿宋_GB2312" w:hAnsi="仿宋_GB2312" w:eastAsia="仿宋_GB2312" w:cs="仿宋_GB2312"/>
          <w:color w:val="auto"/>
          <w:sz w:val="32"/>
          <w:szCs w:val="32"/>
          <w:lang w:val="en-US" w:eastAsia="zh-CN"/>
        </w:rPr>
        <w:t>内60公里长城及关口文物资源，推动长城国家文化公园建设。</w:t>
      </w:r>
      <w:r>
        <w:rPr>
          <w:rFonts w:hint="eastAsia" w:ascii="仿宋_GB2312" w:hAnsi="仿宋_GB2312" w:eastAsia="仿宋_GB2312" w:cs="仿宋_GB2312"/>
          <w:color w:val="auto"/>
          <w:sz w:val="32"/>
          <w:szCs w:val="32"/>
          <w:u w:val="none"/>
        </w:rPr>
        <w:t>制作</w:t>
      </w:r>
      <w:r>
        <w:rPr>
          <w:rFonts w:hint="eastAsia" w:ascii="仿宋_GB2312" w:hAnsi="仿宋_GB2312" w:eastAsia="仿宋_GB2312" w:cs="仿宋_GB2312"/>
          <w:color w:val="auto"/>
          <w:sz w:val="32"/>
          <w:szCs w:val="32"/>
          <w:u w:val="none"/>
          <w:lang w:val="en-US" w:eastAsia="zh-CN"/>
        </w:rPr>
        <w:t>了</w:t>
      </w:r>
      <w:r>
        <w:rPr>
          <w:rFonts w:hint="eastAsia" w:ascii="仿宋_GB2312" w:hAnsi="仿宋_GB2312" w:eastAsia="仿宋_GB2312" w:cs="仿宋_GB2312"/>
          <w:color w:val="auto"/>
          <w:sz w:val="32"/>
          <w:szCs w:val="32"/>
          <w:u w:val="none"/>
        </w:rPr>
        <w:t>博物馆网站，利用宽城文旅公众号</w:t>
      </w:r>
      <w:r>
        <w:rPr>
          <w:rFonts w:hint="eastAsia" w:ascii="仿宋_GB2312" w:hAnsi="仿宋_GB2312" w:eastAsia="仿宋_GB2312" w:cs="仿宋_GB2312"/>
          <w:color w:val="auto"/>
          <w:sz w:val="32"/>
          <w:szCs w:val="32"/>
          <w:u w:val="none"/>
          <w:lang w:val="en-US" w:eastAsia="zh-CN"/>
        </w:rPr>
        <w:t>开展</w:t>
      </w:r>
      <w:r>
        <w:rPr>
          <w:rFonts w:hint="eastAsia" w:ascii="仿宋_GB2312" w:hAnsi="仿宋_GB2312" w:eastAsia="仿宋_GB2312" w:cs="仿宋_GB2312"/>
          <w:color w:val="auto"/>
          <w:sz w:val="32"/>
          <w:szCs w:val="32"/>
          <w:u w:val="none"/>
        </w:rPr>
        <w:t>“云游博物馆”线上展播。</w:t>
      </w:r>
      <w:r>
        <w:rPr>
          <w:rFonts w:hint="eastAsia" w:ascii="仿宋_GB2312" w:hAnsi="仿宋_GB2312" w:eastAsia="仿宋_GB2312" w:cs="仿宋_GB2312"/>
          <w:i w:val="0"/>
          <w:caps w:val="0"/>
          <w:color w:val="auto"/>
          <w:spacing w:val="0"/>
          <w:sz w:val="32"/>
          <w:szCs w:val="32"/>
          <w:shd w:val="clear" w:fill="FFFFFF"/>
        </w:rPr>
        <w:t>为深入贯彻落实习近平总书记关于加强文物工作指示批示精神，根据</w:t>
      </w:r>
      <w:r>
        <w:rPr>
          <w:rFonts w:hint="eastAsia" w:ascii="仿宋_GB2312" w:hAnsi="仿宋_GB2312" w:eastAsia="仿宋_GB2312" w:cs="仿宋_GB2312"/>
          <w:i w:val="0"/>
          <w:caps w:val="0"/>
          <w:color w:val="auto"/>
          <w:spacing w:val="0"/>
          <w:sz w:val="32"/>
          <w:szCs w:val="32"/>
          <w:shd w:val="clear" w:fill="FFFFFF"/>
          <w:lang w:val="en-US" w:eastAsia="zh-CN"/>
        </w:rPr>
        <w:t>县</w:t>
      </w:r>
      <w:r>
        <w:rPr>
          <w:rFonts w:hint="eastAsia" w:ascii="仿宋_GB2312" w:hAnsi="仿宋_GB2312" w:eastAsia="仿宋_GB2312" w:cs="仿宋_GB2312"/>
          <w:i w:val="0"/>
          <w:caps w:val="0"/>
          <w:color w:val="auto"/>
          <w:spacing w:val="0"/>
          <w:sz w:val="32"/>
          <w:szCs w:val="32"/>
          <w:shd w:val="clear" w:fill="FFFFFF"/>
        </w:rPr>
        <w:t>委、</w:t>
      </w:r>
      <w:r>
        <w:rPr>
          <w:rFonts w:hint="eastAsia" w:ascii="仿宋_GB2312" w:hAnsi="仿宋_GB2312" w:eastAsia="仿宋_GB2312" w:cs="仿宋_GB2312"/>
          <w:i w:val="0"/>
          <w:caps w:val="0"/>
          <w:color w:val="auto"/>
          <w:spacing w:val="0"/>
          <w:sz w:val="32"/>
          <w:szCs w:val="32"/>
          <w:shd w:val="clear" w:fill="FFFFFF"/>
          <w:lang w:val="en-US" w:eastAsia="zh-CN"/>
        </w:rPr>
        <w:t>县</w:t>
      </w:r>
      <w:r>
        <w:rPr>
          <w:rFonts w:hint="eastAsia" w:ascii="仿宋_GB2312" w:hAnsi="仿宋_GB2312" w:eastAsia="仿宋_GB2312" w:cs="仿宋_GB2312"/>
          <w:i w:val="0"/>
          <w:caps w:val="0"/>
          <w:color w:val="auto"/>
          <w:spacing w:val="0"/>
          <w:sz w:val="32"/>
          <w:szCs w:val="32"/>
          <w:shd w:val="clear" w:fill="FFFFFF"/>
        </w:rPr>
        <w:t>政府部署，决定在</w:t>
      </w:r>
      <w:r>
        <w:rPr>
          <w:rFonts w:hint="eastAsia" w:ascii="仿宋_GB2312" w:hAnsi="仿宋_GB2312" w:eastAsia="仿宋_GB2312" w:cs="仿宋_GB2312"/>
          <w:i w:val="0"/>
          <w:caps w:val="0"/>
          <w:color w:val="auto"/>
          <w:spacing w:val="0"/>
          <w:sz w:val="32"/>
          <w:szCs w:val="32"/>
          <w:shd w:val="clear" w:fill="FFFFFF"/>
          <w:lang w:val="en-US" w:eastAsia="zh-CN"/>
        </w:rPr>
        <w:t>县旅游和文化广电</w:t>
      </w:r>
      <w:r>
        <w:rPr>
          <w:rFonts w:hint="eastAsia" w:ascii="仿宋_GB2312" w:hAnsi="仿宋_GB2312" w:eastAsia="仿宋_GB2312" w:cs="仿宋_GB2312"/>
          <w:i w:val="0"/>
          <w:caps w:val="0"/>
          <w:color w:val="auto"/>
          <w:spacing w:val="0"/>
          <w:sz w:val="32"/>
          <w:szCs w:val="32"/>
          <w:shd w:val="clear" w:fill="FFFFFF"/>
        </w:rPr>
        <w:t>局加挂文物局牌子。将对推进我</w:t>
      </w:r>
      <w:r>
        <w:rPr>
          <w:rFonts w:hint="eastAsia" w:ascii="仿宋_GB2312" w:hAnsi="仿宋_GB2312" w:eastAsia="仿宋_GB2312" w:cs="仿宋_GB2312"/>
          <w:i w:val="0"/>
          <w:caps w:val="0"/>
          <w:color w:val="auto"/>
          <w:spacing w:val="0"/>
          <w:sz w:val="32"/>
          <w:szCs w:val="32"/>
          <w:shd w:val="clear" w:fill="FFFFFF"/>
          <w:lang w:val="en-US" w:eastAsia="zh-CN"/>
        </w:rPr>
        <w:t>县</w:t>
      </w:r>
      <w:r>
        <w:rPr>
          <w:rFonts w:hint="eastAsia" w:ascii="仿宋_GB2312" w:hAnsi="仿宋_GB2312" w:eastAsia="仿宋_GB2312" w:cs="仿宋_GB2312"/>
          <w:i w:val="0"/>
          <w:caps w:val="0"/>
          <w:color w:val="auto"/>
          <w:spacing w:val="0"/>
          <w:sz w:val="32"/>
          <w:szCs w:val="32"/>
          <w:shd w:val="clear" w:fill="FFFFFF"/>
        </w:rPr>
        <w:t>历史文化遗产保护利用、文旅深度融合发展和高质量发展发挥重要作用。</w:t>
      </w:r>
    </w:p>
    <w:p>
      <w:pPr>
        <w:pStyle w:val="8"/>
        <w:keepNext w:val="0"/>
        <w:keepLines w:val="0"/>
        <w:pageBreakBefore w:val="0"/>
        <w:widowControl/>
        <w:kinsoku/>
        <w:wordWrap/>
        <w:overflowPunct/>
        <w:topLinePunct w:val="0"/>
        <w:autoSpaceDN/>
        <w:bidi w:val="0"/>
        <w:spacing w:line="570" w:lineRule="exact"/>
        <w:ind w:firstLine="643"/>
        <w:rPr>
          <w:rFonts w:hint="eastAsia" w:ascii="仿宋" w:hAnsi="仿宋" w:eastAsia="仿宋" w:cs="仿宋"/>
          <w:bCs/>
          <w:sz w:val="32"/>
          <w:szCs w:val="32"/>
          <w:lang w:eastAsia="zh-CN"/>
        </w:rPr>
      </w:pPr>
      <w:r>
        <w:rPr>
          <w:rFonts w:hint="eastAsia" w:ascii="仿宋" w:hAnsi="仿宋" w:eastAsia="仿宋" w:cs="仿宋"/>
          <w:bCs/>
          <w:sz w:val="32"/>
          <w:szCs w:val="32"/>
        </w:rPr>
        <w:t>宽城背杆拍摄演出、培训视频3次；举办培训班3期6天，培训60人次；2021年文化和自然遗产日，制作了可移动展牌，印发了宣传单进行了宣传展示活动；2021年2月，春节期间开展了“文化进万家 非遗拜大年”展演活动1次，2021年9月，承德市第四届旅游产业发展大会展演活动1次，2022年1月，举办了“文化进万家 非遗传承人大拜年”喜迎北京冬奥会展演活动1次，并在中国新闻网、长城网、学习强国平台进行了宣传报道。非遗传承人积极开展非遗项目撒河灯和千鹤柏木香传承人培训，培养传承人，保障项目的传承后继有人，让更多的年轻人参与项目的传承事业</w:t>
      </w:r>
      <w:r>
        <w:rPr>
          <w:rFonts w:hint="eastAsia" w:ascii="仿宋" w:hAnsi="仿宋" w:eastAsia="仿宋" w:cs="仿宋"/>
          <w:bCs/>
          <w:sz w:val="32"/>
          <w:szCs w:val="32"/>
          <w:lang w:eastAsia="zh-CN"/>
        </w:rPr>
        <w:t>。</w:t>
      </w:r>
    </w:p>
    <w:p>
      <w:pPr>
        <w:pStyle w:val="8"/>
        <w:keepNext w:val="0"/>
        <w:keepLines w:val="0"/>
        <w:pageBreakBefore w:val="0"/>
        <w:widowControl/>
        <w:kinsoku/>
        <w:wordWrap/>
        <w:overflowPunct/>
        <w:topLinePunct w:val="0"/>
        <w:autoSpaceDN/>
        <w:bidi w:val="0"/>
        <w:spacing w:line="570" w:lineRule="exact"/>
        <w:ind w:firstLine="643"/>
        <w:rPr>
          <w:rFonts w:hint="eastAsia" w:ascii="仿宋" w:hAnsi="仿宋" w:eastAsia="仿宋" w:cs="仿宋"/>
          <w:bCs/>
          <w:sz w:val="32"/>
          <w:szCs w:val="32"/>
          <w:lang w:eastAsia="zh-CN"/>
        </w:rPr>
      </w:pPr>
      <w:r>
        <w:rPr>
          <w:rFonts w:hint="eastAsia" w:ascii="仿宋" w:hAnsi="仿宋" w:eastAsia="仿宋" w:cs="仿宋"/>
          <w:sz w:val="32"/>
          <w:szCs w:val="32"/>
        </w:rPr>
        <w:t>完成了</w:t>
      </w:r>
      <w:r>
        <w:rPr>
          <w:rFonts w:hint="eastAsia" w:ascii="仿宋" w:hAnsi="仿宋" w:eastAsia="仿宋" w:cs="仿宋"/>
          <w:sz w:val="32"/>
          <w:szCs w:val="32"/>
          <w:lang w:val="en-US" w:eastAsia="zh-CN"/>
        </w:rPr>
        <w:t>2</w:t>
      </w:r>
      <w:r>
        <w:rPr>
          <w:rFonts w:hint="eastAsia" w:ascii="仿宋" w:hAnsi="仿宋" w:eastAsia="仿宋" w:cs="仿宋"/>
          <w:sz w:val="32"/>
          <w:szCs w:val="32"/>
        </w:rPr>
        <w:t>个旅游厕所的</w:t>
      </w:r>
      <w:r>
        <w:rPr>
          <w:rFonts w:hint="eastAsia" w:ascii="仿宋" w:hAnsi="仿宋" w:eastAsia="仿宋" w:cs="仿宋"/>
          <w:sz w:val="32"/>
          <w:szCs w:val="32"/>
          <w:lang w:val="en-US" w:eastAsia="zh-CN"/>
        </w:rPr>
        <w:t>质量提升</w:t>
      </w:r>
      <w:r>
        <w:rPr>
          <w:rFonts w:hint="eastAsia" w:ascii="仿宋" w:hAnsi="仿宋" w:eastAsia="仿宋" w:cs="仿宋"/>
          <w:sz w:val="32"/>
          <w:szCs w:val="32"/>
        </w:rPr>
        <w:t>任务</w:t>
      </w:r>
      <w:r>
        <w:rPr>
          <w:rFonts w:hint="eastAsia" w:ascii="仿宋" w:hAnsi="仿宋" w:eastAsia="仿宋" w:cs="仿宋"/>
          <w:sz w:val="32"/>
          <w:szCs w:val="32"/>
          <w:lang w:eastAsia="zh-CN"/>
        </w:rPr>
        <w:t>，提高旅游公共服务水平。</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在公共文化服务、公共旅游服务、免费开放场馆（站）服务及社会公众对非物质文化遗产保护的满意度均达到</w:t>
      </w:r>
      <w:r>
        <w:rPr>
          <w:rFonts w:hint="eastAsia" w:ascii="仿宋" w:hAnsi="仿宋" w:eastAsia="仿宋" w:cs="仿宋"/>
          <w:sz w:val="32"/>
          <w:szCs w:val="32"/>
          <w:lang w:val="en-US" w:eastAsia="zh-CN"/>
        </w:rPr>
        <w:t>95%以上。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lang w:val="en-US" w:eastAsia="zh-CN"/>
        </w:rPr>
      </w:pPr>
      <w:r>
        <w:rPr>
          <w:rFonts w:hint="eastAsia" w:ascii="仿宋" w:hAnsi="仿宋" w:eastAsia="仿宋" w:cs="仿宋"/>
          <w:sz w:val="32"/>
          <w:szCs w:val="32"/>
          <w:lang w:val="en-US" w:eastAsia="zh-CN"/>
        </w:rPr>
        <w:t>2021年</w:t>
      </w:r>
      <w:r>
        <w:rPr>
          <w:rFonts w:hint="eastAsia" w:ascii="仿宋" w:hAnsi="仿宋" w:eastAsia="仿宋" w:cs="仿宋"/>
          <w:sz w:val="32"/>
          <w:szCs w:val="32"/>
        </w:rPr>
        <w:t>总体目标和绩效指标</w:t>
      </w:r>
      <w:r>
        <w:rPr>
          <w:rFonts w:hint="eastAsia" w:ascii="仿宋" w:hAnsi="仿宋" w:eastAsia="仿宋" w:cs="仿宋"/>
          <w:sz w:val="32"/>
          <w:szCs w:val="32"/>
          <w:lang w:eastAsia="zh-CN"/>
        </w:rPr>
        <w:t>基本全部完成，各类</w:t>
      </w:r>
      <w:r>
        <w:rPr>
          <w:rFonts w:hint="eastAsia" w:ascii="仿宋" w:hAnsi="仿宋" w:eastAsia="仿宋" w:cs="仿宋"/>
          <w:sz w:val="32"/>
          <w:szCs w:val="32"/>
        </w:rPr>
        <w:t>文化惠民活动，超额完成省市县工作目标，全市排名第一</w:t>
      </w:r>
      <w:r>
        <w:rPr>
          <w:rFonts w:hint="eastAsia" w:ascii="仿宋" w:hAnsi="仿宋" w:eastAsia="仿宋" w:cs="仿宋"/>
          <w:sz w:val="32"/>
          <w:szCs w:val="32"/>
          <w:lang w:eastAsia="zh-CN"/>
        </w:rPr>
        <w:t>。因受疫情影响，财政部门未全部拨付所有资金，我局将继续和财政部门沟通，争取未拨付的资金早日拨付到位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textAlignment w:val="auto"/>
        <w:rPr>
          <w:rFonts w:ascii="仿宋_GB2312" w:hAnsi="宋体" w:eastAsia="仿宋_GB2312"/>
          <w:b/>
          <w:sz w:val="32"/>
          <w:szCs w:val="32"/>
        </w:rPr>
      </w:pPr>
      <w:r>
        <w:rPr>
          <w:rFonts w:hint="eastAsia" w:ascii="仿宋_GB2312" w:hAnsi="宋体" w:eastAsia="仿宋_GB2312"/>
          <w:b/>
          <w:sz w:val="32"/>
          <w:szCs w:val="32"/>
        </w:rPr>
        <w:t>三、绩效目标设定质量情况</w:t>
      </w:r>
    </w:p>
    <w:p>
      <w:pPr>
        <w:adjustRightInd w:val="0"/>
        <w:snapToGrid w:val="0"/>
        <w:spacing w:line="540" w:lineRule="atLeast"/>
        <w:ind w:firstLine="600"/>
        <w:rPr>
          <w:rFonts w:ascii="仿宋_GB2312" w:hAnsi="宋体" w:eastAsia="仿宋_GB2312"/>
          <w:sz w:val="32"/>
          <w:szCs w:val="32"/>
        </w:rPr>
      </w:pPr>
      <w:r>
        <w:rPr>
          <w:rFonts w:hint="eastAsia" w:ascii="仿宋_GB2312" w:hAnsi="宋体" w:eastAsia="仿宋_GB2312"/>
          <w:sz w:val="32"/>
          <w:szCs w:val="32"/>
        </w:rPr>
        <w:t>通过绩效自评结果对比倒查的年初绩效目标设定质量情况，</w:t>
      </w:r>
      <w:r>
        <w:rPr>
          <w:rFonts w:hint="eastAsia" w:ascii="仿宋_GB2312" w:hAnsi="宋体" w:eastAsia="仿宋_GB2312"/>
          <w:sz w:val="32"/>
          <w:szCs w:val="32"/>
          <w:lang w:eastAsia="zh-CN"/>
        </w:rPr>
        <w:t>我部门</w:t>
      </w:r>
      <w:r>
        <w:rPr>
          <w:rFonts w:hint="eastAsia" w:ascii="仿宋_GB2312" w:hAnsi="宋体" w:eastAsia="仿宋_GB2312"/>
          <w:sz w:val="32"/>
          <w:szCs w:val="32"/>
        </w:rPr>
        <w:t>绩效目标设定清晰准确，绩效指标全面完整、科学合理，绩效标准恰当适宜、易于评价。</w:t>
      </w:r>
      <w:r>
        <w:rPr>
          <w:rFonts w:hint="eastAsia" w:ascii="仿宋" w:hAnsi="仿宋" w:eastAsia="仿宋" w:cs="仿宋_GB2312"/>
          <w:sz w:val="30"/>
          <w:szCs w:val="30"/>
        </w:rPr>
        <w:t>在绩效监控工作中，我部门严格按规定向财政部门报告绩效监控结果，同时运用绩效监控结果合理安排预算资金使用，使预算资金发挥最大的效益。</w:t>
      </w:r>
    </w:p>
    <w:p>
      <w:pPr>
        <w:keepNext w:val="0"/>
        <w:keepLines w:val="0"/>
        <w:pageBreakBefore w:val="0"/>
        <w:widowControl w:val="0"/>
        <w:kinsoku/>
        <w:wordWrap/>
        <w:overflowPunct/>
        <w:topLinePunct w:val="0"/>
        <w:autoSpaceDE/>
        <w:autoSpaceDN/>
        <w:bidi w:val="0"/>
        <w:adjustRightInd/>
        <w:snapToGrid w:val="0"/>
        <w:spacing w:line="600" w:lineRule="exact"/>
        <w:ind w:firstLine="643"/>
        <w:textAlignment w:val="auto"/>
        <w:rPr>
          <w:rFonts w:ascii="仿宋_GB2312" w:hAnsi="宋体" w:eastAsia="仿宋_GB2312"/>
          <w:b/>
          <w:sz w:val="32"/>
          <w:szCs w:val="32"/>
        </w:rPr>
      </w:pPr>
      <w:r>
        <w:rPr>
          <w:rFonts w:hint="eastAsia" w:ascii="仿宋_GB2312" w:hAnsi="宋体" w:eastAsia="仿宋_GB2312"/>
          <w:b/>
          <w:sz w:val="32"/>
          <w:szCs w:val="32"/>
        </w:rPr>
        <w:t>四、整改措施及结果应用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lang w:eastAsia="zh-CN"/>
        </w:rPr>
      </w:pPr>
      <w:r>
        <w:rPr>
          <w:rFonts w:hint="eastAsia" w:ascii="仿宋" w:hAnsi="仿宋" w:eastAsia="仿宋" w:cs="仿宋"/>
          <w:sz w:val="32"/>
          <w:szCs w:val="32"/>
        </w:rPr>
        <w:t>进一步</w:t>
      </w:r>
      <w:r>
        <w:rPr>
          <w:rFonts w:hint="eastAsia" w:ascii="仿宋" w:hAnsi="仿宋" w:eastAsia="仿宋" w:cs="仿宋"/>
          <w:sz w:val="32"/>
          <w:szCs w:val="32"/>
          <w:lang w:eastAsia="zh-CN"/>
        </w:rPr>
        <w:t>与财政部门积极沟通，争取早日将未拨付的资金落实到位。</w:t>
      </w:r>
      <w:r>
        <w:rPr>
          <w:rFonts w:hint="eastAsia" w:ascii="仿宋" w:hAnsi="仿宋" w:eastAsia="仿宋" w:cs="仿宋"/>
          <w:sz w:val="32"/>
          <w:szCs w:val="32"/>
        </w:rPr>
        <w:t>健全和完善财务管理制度及内部控制制度，创新管理手段，用新思路、新方法，改进完善财务管理方法，用制度管项目，用制度管资金</w:t>
      </w:r>
      <w:r>
        <w:rPr>
          <w:rFonts w:hint="eastAsia" w:ascii="仿宋" w:hAnsi="仿宋" w:eastAsia="仿宋" w:cs="仿宋"/>
          <w:sz w:val="32"/>
          <w:szCs w:val="32"/>
          <w:lang w:eastAsia="zh-CN"/>
        </w:rPr>
        <w:t>，使专项资金发挥最大的社会效益。</w:t>
      </w:r>
    </w:p>
    <w:p>
      <w:pPr>
        <w:pStyle w:val="2"/>
        <w:ind w:left="0" w:leftChars="0" w:firstLine="6080" w:firstLineChars="1900"/>
        <w:rPr>
          <w:rFonts w:hint="eastAsia" w:ascii="仿宋_GB2312" w:hAnsi="华文中宋" w:eastAsia="仿宋_GB2312" w:cs="Times New Roman"/>
          <w:sz w:val="32"/>
          <w:szCs w:val="32"/>
          <w:lang w:val="en-US" w:eastAsia="zh-CN"/>
        </w:rPr>
      </w:pPr>
      <w:r>
        <w:rPr>
          <w:rFonts w:hint="eastAsia" w:ascii="仿宋_GB2312" w:hAnsi="华文中宋" w:eastAsia="仿宋_GB2312" w:cs="Times New Roman"/>
          <w:sz w:val="32"/>
          <w:szCs w:val="32"/>
          <w:lang w:val="en-US" w:eastAsia="zh-CN"/>
        </w:rPr>
        <w:t>2022年2月28日</w:t>
      </w:r>
    </w:p>
    <w:p>
      <w:pPr>
        <w:spacing w:line="580" w:lineRule="exact"/>
        <w:ind w:left="0" w:leftChars="0" w:firstLine="0" w:firstLineChars="0"/>
        <w:rPr>
          <w:rFonts w:ascii="仿宋_GB2312" w:eastAsia="仿宋_GB2312"/>
          <w:sz w:val="32"/>
          <w:szCs w:val="32"/>
        </w:rPr>
      </w:pPr>
    </w:p>
    <w:tbl>
      <w:tblPr>
        <w:tblStyle w:val="6"/>
        <w:tblW w:w="9674" w:type="dxa"/>
        <w:tblInd w:w="93" w:type="dxa"/>
        <w:tblLayout w:type="autofit"/>
        <w:tblCellMar>
          <w:top w:w="0" w:type="dxa"/>
          <w:left w:w="108" w:type="dxa"/>
          <w:bottom w:w="0" w:type="dxa"/>
          <w:right w:w="108" w:type="dxa"/>
        </w:tblCellMar>
      </w:tblPr>
      <w:tblGrid>
        <w:gridCol w:w="1132"/>
        <w:gridCol w:w="88"/>
        <w:gridCol w:w="913"/>
        <w:gridCol w:w="167"/>
        <w:gridCol w:w="834"/>
        <w:gridCol w:w="246"/>
        <w:gridCol w:w="904"/>
        <w:gridCol w:w="336"/>
        <w:gridCol w:w="981"/>
        <w:gridCol w:w="439"/>
        <w:gridCol w:w="562"/>
        <w:gridCol w:w="518"/>
        <w:gridCol w:w="486"/>
        <w:gridCol w:w="594"/>
        <w:gridCol w:w="473"/>
        <w:gridCol w:w="677"/>
        <w:gridCol w:w="324"/>
      </w:tblGrid>
      <w:tr>
        <w:tblPrEx>
          <w:tblCellMar>
            <w:top w:w="0" w:type="dxa"/>
            <w:left w:w="108" w:type="dxa"/>
            <w:bottom w:w="0" w:type="dxa"/>
            <w:right w:w="108" w:type="dxa"/>
          </w:tblCellMar>
        </w:tblPrEx>
        <w:trPr>
          <w:trHeight w:val="510" w:hRule="atLeast"/>
        </w:trPr>
        <w:tc>
          <w:tcPr>
            <w:tcW w:w="9350" w:type="dxa"/>
            <w:gridSpan w:val="16"/>
            <w:tcBorders>
              <w:top w:val="nil"/>
              <w:left w:val="nil"/>
              <w:bottom w:val="nil"/>
              <w:right w:val="nil"/>
            </w:tcBorders>
            <w:shd w:val="clear" w:color="auto" w:fill="auto"/>
            <w:noWrap/>
            <w:vAlign w:val="center"/>
          </w:tcPr>
          <w:p>
            <w:pPr>
              <w:widowControl/>
              <w:spacing w:line="240" w:lineRule="auto"/>
              <w:ind w:firstLine="0" w:firstLineChars="0"/>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c>
          <w:tcPr>
            <w:tcW w:w="324" w:type="dxa"/>
            <w:tcBorders>
              <w:top w:val="nil"/>
              <w:left w:val="nil"/>
              <w:bottom w:val="nil"/>
              <w:right w:val="nil"/>
            </w:tcBorders>
            <w:shd w:val="clear" w:color="auto" w:fill="auto"/>
            <w:noWrap/>
            <w:vAlign w:val="bottom"/>
          </w:tcPr>
          <w:p>
            <w:pPr>
              <w:widowControl/>
              <w:spacing w:line="240" w:lineRule="auto"/>
              <w:ind w:firstLine="0" w:firstLineChars="0"/>
              <w:jc w:val="center"/>
              <w:rPr>
                <w:rFonts w:ascii="宋体" w:hAnsi="宋体" w:eastAsia="宋体" w:cs="宋体"/>
                <w:color w:val="000000"/>
                <w:kern w:val="0"/>
                <w:sz w:val="32"/>
                <w:szCs w:val="32"/>
              </w:rPr>
            </w:pPr>
          </w:p>
        </w:tc>
      </w:tr>
      <w:tr>
        <w:tblPrEx>
          <w:tblCellMar>
            <w:top w:w="0" w:type="dxa"/>
            <w:left w:w="108" w:type="dxa"/>
            <w:bottom w:w="0" w:type="dxa"/>
            <w:right w:w="108" w:type="dxa"/>
          </w:tblCellMar>
        </w:tblPrEx>
        <w:trPr>
          <w:trHeight w:val="345" w:hRule="atLeast"/>
        </w:trPr>
        <w:tc>
          <w:tcPr>
            <w:tcW w:w="9350" w:type="dxa"/>
            <w:gridSpan w:val="16"/>
            <w:tcBorders>
              <w:top w:val="nil"/>
              <w:left w:val="nil"/>
              <w:bottom w:val="nil"/>
              <w:right w:val="nil"/>
            </w:tcBorders>
            <w:shd w:val="clear" w:color="auto" w:fill="auto"/>
            <w:noWrap/>
            <w:vAlign w:val="bottom"/>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2021</w:t>
            </w:r>
            <w:r>
              <w:rPr>
                <w:rFonts w:hint="eastAsia" w:ascii="宋体" w:hAnsi="宋体" w:eastAsia="宋体" w:cs="宋体"/>
                <w:color w:val="000000"/>
                <w:kern w:val="0"/>
                <w:sz w:val="20"/>
                <w:szCs w:val="20"/>
              </w:rPr>
              <w:t>年度）</w:t>
            </w:r>
          </w:p>
        </w:tc>
        <w:tc>
          <w:tcPr>
            <w:tcW w:w="324" w:type="dxa"/>
            <w:tcBorders>
              <w:top w:val="nil"/>
              <w:left w:val="nil"/>
              <w:bottom w:val="nil"/>
              <w:right w:val="nil"/>
            </w:tcBorders>
            <w:shd w:val="clear" w:color="auto" w:fill="auto"/>
            <w:noWrap/>
            <w:vAlign w:val="bottom"/>
          </w:tcPr>
          <w:p>
            <w:pPr>
              <w:widowControl/>
              <w:spacing w:line="240" w:lineRule="auto"/>
              <w:ind w:firstLine="0" w:firstLineChars="0"/>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35" w:hRule="atLeast"/>
        </w:trPr>
        <w:tc>
          <w:tcPr>
            <w:tcW w:w="1220" w:type="dxa"/>
            <w:gridSpan w:val="2"/>
            <w:tcBorders>
              <w:top w:val="nil"/>
              <w:left w:val="nil"/>
              <w:bottom w:val="nil"/>
              <w:right w:val="nil"/>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w:t>
            </w:r>
          </w:p>
        </w:tc>
        <w:tc>
          <w:tcPr>
            <w:tcW w:w="2160" w:type="dxa"/>
            <w:gridSpan w:val="4"/>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旅游和文化广电局</w:t>
            </w:r>
            <w:r>
              <w:rPr>
                <w:rFonts w:hint="eastAsia" w:ascii="宋体" w:hAnsi="宋体" w:eastAsia="宋体" w:cs="宋体"/>
                <w:color w:val="000000"/>
                <w:kern w:val="0"/>
                <w:sz w:val="16"/>
                <w:szCs w:val="16"/>
              </w:rPr>
              <w:t>　</w:t>
            </w:r>
          </w:p>
        </w:tc>
        <w:tc>
          <w:tcPr>
            <w:tcW w:w="124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42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8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8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w:t>
            </w:r>
          </w:p>
        </w:tc>
        <w:tc>
          <w:tcPr>
            <w:tcW w:w="115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万元</w:t>
            </w:r>
          </w:p>
        </w:tc>
        <w:tc>
          <w:tcPr>
            <w:tcW w:w="324" w:type="dxa"/>
            <w:tcBorders>
              <w:top w:val="nil"/>
              <w:left w:val="nil"/>
              <w:bottom w:val="nil"/>
              <w:right w:val="nil"/>
            </w:tcBorders>
            <w:shd w:val="clear" w:color="auto" w:fill="auto"/>
            <w:noWrap/>
            <w:vAlign w:val="bottom"/>
          </w:tcPr>
          <w:p>
            <w:pPr>
              <w:widowControl/>
              <w:spacing w:line="240" w:lineRule="auto"/>
              <w:ind w:firstLine="0" w:firstLineChars="0"/>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95" w:hRule="atLeast"/>
        </w:trPr>
        <w:tc>
          <w:tcPr>
            <w:tcW w:w="1220" w:type="dxa"/>
            <w:gridSpan w:val="2"/>
            <w:tcBorders>
              <w:top w:val="single" w:color="000000" w:sz="4" w:space="0"/>
              <w:left w:val="single" w:color="000000" w:sz="4" w:space="0"/>
              <w:bottom w:val="nil"/>
              <w:right w:val="nil"/>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rPr>
              <w:t>公共文化服务体系建设资金</w:t>
            </w:r>
            <w:r>
              <w:rPr>
                <w:rFonts w:hint="eastAsia" w:ascii="宋体" w:hAnsi="宋体" w:eastAsia="宋体" w:cs="宋体"/>
                <w:color w:val="000000"/>
                <w:kern w:val="0"/>
                <w:sz w:val="16"/>
                <w:szCs w:val="16"/>
                <w:lang w:eastAsia="zh-CN"/>
              </w:rPr>
              <w:t>（专项资金）</w:t>
            </w:r>
          </w:p>
        </w:tc>
        <w:tc>
          <w:tcPr>
            <w:tcW w:w="14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634"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旅游和文化广电局</w:t>
            </w: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220"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4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gridSpan w:val="2"/>
            <w:vMerge w:val="continue"/>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8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282.9</w:t>
            </w:r>
          </w:p>
        </w:tc>
        <w:tc>
          <w:tcPr>
            <w:tcW w:w="124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48.44</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48.44　</w:t>
            </w:r>
          </w:p>
        </w:tc>
        <w:tc>
          <w:tcPr>
            <w:tcW w:w="147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17.12%</w:t>
            </w:r>
          </w:p>
        </w:tc>
      </w:tr>
      <w:tr>
        <w:tblPrEx>
          <w:tblCellMar>
            <w:top w:w="0" w:type="dxa"/>
            <w:left w:w="108" w:type="dxa"/>
            <w:bottom w:w="0" w:type="dxa"/>
            <w:right w:w="108" w:type="dxa"/>
          </w:tblCellMar>
        </w:tblPrEx>
        <w:trPr>
          <w:trHeight w:val="420" w:hRule="atLeast"/>
        </w:trPr>
        <w:tc>
          <w:tcPr>
            <w:tcW w:w="1220" w:type="dxa"/>
            <w:gridSpan w:val="2"/>
            <w:vMerge w:val="continue"/>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8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160" w:firstLineChars="10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282.9</w:t>
            </w:r>
          </w:p>
        </w:tc>
        <w:tc>
          <w:tcPr>
            <w:tcW w:w="124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48.44</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48.44</w:t>
            </w:r>
          </w:p>
        </w:tc>
        <w:tc>
          <w:tcPr>
            <w:tcW w:w="1474" w:type="dxa"/>
            <w:gridSpan w:val="3"/>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gridSpan w:val="2"/>
            <w:vMerge w:val="continue"/>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8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474" w:type="dxa"/>
            <w:gridSpan w:val="3"/>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gridSpan w:val="2"/>
            <w:vMerge w:val="restart"/>
            <w:tcBorders>
              <w:top w:val="nil"/>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4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40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1"/>
                <w:szCs w:val="11"/>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　</w:t>
            </w:r>
          </w:p>
        </w:tc>
        <w:tc>
          <w:tcPr>
            <w:tcW w:w="358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已完成　</w:t>
            </w:r>
          </w:p>
        </w:tc>
        <w:tc>
          <w:tcPr>
            <w:tcW w:w="147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100%</w:t>
            </w: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40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58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4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40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58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4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69" w:hRule="atLeast"/>
        </w:trPr>
        <w:tc>
          <w:tcPr>
            <w:tcW w:w="1132" w:type="dxa"/>
            <w:vMerge w:val="restart"/>
            <w:tcBorders>
              <w:top w:val="nil"/>
              <w:left w:val="single" w:color="auto" w:sz="4" w:space="0"/>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467" w:type="dxa"/>
            <w:gridSpan w:val="4"/>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分值</w:t>
            </w:r>
          </w:p>
        </w:tc>
        <w:tc>
          <w:tcPr>
            <w:tcW w:w="100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860"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举办活动场次</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50场次</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eastAsia="zh-CN"/>
              </w:rPr>
              <w:t>完成</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CellMar>
            <w:top w:w="0" w:type="dxa"/>
            <w:left w:w="108" w:type="dxa"/>
            <w:bottom w:w="0" w:type="dxa"/>
            <w:right w:w="108" w:type="dxa"/>
          </w:tblCellMar>
        </w:tblPrEx>
        <w:trPr>
          <w:trHeight w:val="90"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8"/>
                <w:szCs w:val="18"/>
                <w:u w:val="none"/>
                <w:lang w:val="en-US" w:eastAsia="zh-CN" w:bidi="ar"/>
              </w:rPr>
              <w:t>时效指标</w:t>
            </w:r>
          </w:p>
        </w:tc>
        <w:tc>
          <w:tcPr>
            <w:tcW w:w="2467" w:type="dxa"/>
            <w:gridSpan w:val="4"/>
            <w:tcBorders>
              <w:top w:val="single" w:color="000000"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活动按时完成率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tabs>
                <w:tab w:val="left" w:pos="347"/>
                <w:tab w:val="center" w:pos="557"/>
              </w:tabs>
              <w:spacing w:line="240" w:lineRule="auto"/>
              <w:ind w:left="0" w:leftChars="0" w:firstLine="0" w:firstLineChars="0"/>
              <w:jc w:val="left"/>
              <w:rPr>
                <w:rFonts w:ascii="Calibri" w:hAnsi="Calibri" w:eastAsia="宋体" w:cs="宋体"/>
                <w:color w:val="000000"/>
                <w:kern w:val="0"/>
                <w:szCs w:val="21"/>
              </w:rPr>
            </w:pPr>
            <w:r>
              <w:rPr>
                <w:rFonts w:hint="eastAsia" w:ascii="Calibri" w:hAnsi="Calibri" w:eastAsia="宋体" w:cs="宋体"/>
                <w:color w:val="000000"/>
                <w:kern w:val="0"/>
                <w:sz w:val="18"/>
                <w:szCs w:val="18"/>
                <w:lang w:eastAsia="zh-CN"/>
              </w:rPr>
              <w:t>≥</w:t>
            </w:r>
            <w:r>
              <w:rPr>
                <w:rFonts w:hint="eastAsia" w:ascii="Calibri" w:hAnsi="Calibri" w:eastAsia="宋体" w:cs="宋体"/>
                <w:color w:val="000000"/>
                <w:kern w:val="0"/>
                <w:sz w:val="18"/>
                <w:szCs w:val="18"/>
                <w:lang w:val="en-US" w:eastAsia="zh-CN"/>
              </w:rPr>
              <w:t>95%</w:t>
            </w:r>
            <w:r>
              <w:rPr>
                <w:rFonts w:hint="eastAsia" w:ascii="Calibri" w:hAnsi="Calibri" w:eastAsia="宋体" w:cs="宋体"/>
                <w:color w:val="000000"/>
                <w:kern w:val="0"/>
                <w:szCs w:val="21"/>
                <w:lang w:eastAsia="zh-CN"/>
              </w:rPr>
              <w:tab/>
            </w:r>
            <w:r>
              <w:rPr>
                <w:rFonts w:ascii="Calibri" w:hAnsi="Calibri" w:eastAsia="宋体" w:cs="宋体"/>
                <w:color w:val="000000"/>
                <w:kern w:val="0"/>
                <w:szCs w:val="21"/>
              </w:rPr>
              <w:t>　</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210" w:firstLineChars="100"/>
              <w:jc w:val="both"/>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完成</w:t>
            </w:r>
            <w:r>
              <w:rPr>
                <w:rFonts w:ascii="Calibri" w:hAnsi="Calibri" w:eastAsia="宋体" w:cs="宋体"/>
                <w:color w:val="000000"/>
                <w:kern w:val="0"/>
                <w:szCs w:val="21"/>
              </w:rPr>
              <w:t>　</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 w:val="21"/>
                <w:szCs w:val="21"/>
                <w:lang w:val="en-US"/>
              </w:rPr>
            </w:pPr>
            <w:r>
              <w:rPr>
                <w:rFonts w:hint="eastAsia" w:ascii="Calibri" w:hAnsi="Calibri" w:eastAsia="宋体" w:cs="宋体"/>
                <w:color w:val="000000"/>
                <w:kern w:val="0"/>
                <w:sz w:val="21"/>
                <w:szCs w:val="21"/>
                <w:lang w:val="en-US" w:eastAsia="zh-CN"/>
              </w:rPr>
              <w:t>20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r>
      <w:tr>
        <w:tblPrEx>
          <w:tblCellMar>
            <w:top w:w="0" w:type="dxa"/>
            <w:left w:w="108" w:type="dxa"/>
            <w:bottom w:w="0" w:type="dxa"/>
            <w:right w:w="108" w:type="dxa"/>
          </w:tblCellMar>
        </w:tblPrEx>
        <w:trPr>
          <w:trHeight w:val="567"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8"/>
                <w:szCs w:val="18"/>
                <w:u w:val="none"/>
                <w:lang w:val="en-US" w:eastAsia="zh-CN" w:bidi="ar"/>
              </w:rPr>
              <w:t>成本指标</w:t>
            </w:r>
          </w:p>
        </w:tc>
        <w:tc>
          <w:tcPr>
            <w:tcW w:w="2467"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资金全部用于公共文化服务体系建设</w:t>
            </w:r>
          </w:p>
        </w:tc>
        <w:tc>
          <w:tcPr>
            <w:tcW w:w="1001" w:type="dxa"/>
            <w:gridSpan w:val="2"/>
            <w:tcBorders>
              <w:top w:val="nil"/>
              <w:left w:val="nil"/>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100%</w:t>
            </w:r>
            <w:r>
              <w:rPr>
                <w:rFonts w:ascii="Calibri" w:hAnsi="Calibri" w:eastAsia="宋体" w:cs="宋体"/>
                <w:color w:val="000000"/>
                <w:kern w:val="0"/>
                <w:szCs w:val="21"/>
              </w:rPr>
              <w:t>　</w:t>
            </w:r>
          </w:p>
        </w:tc>
        <w:tc>
          <w:tcPr>
            <w:tcW w:w="1004" w:type="dxa"/>
            <w:gridSpan w:val="2"/>
            <w:tcBorders>
              <w:top w:val="nil"/>
              <w:left w:val="nil"/>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eastAsia="zh-CN"/>
              </w:rPr>
              <w:t>完成</w:t>
            </w:r>
            <w:r>
              <w:rPr>
                <w:rFonts w:ascii="Calibri" w:hAnsi="Calibri" w:eastAsia="宋体" w:cs="宋体"/>
                <w:color w:val="000000"/>
                <w:kern w:val="0"/>
                <w:szCs w:val="21"/>
              </w:rPr>
              <w:t>　</w:t>
            </w:r>
          </w:p>
        </w:tc>
        <w:tc>
          <w:tcPr>
            <w:tcW w:w="1067" w:type="dxa"/>
            <w:gridSpan w:val="2"/>
            <w:tcBorders>
              <w:top w:val="nil"/>
              <w:left w:val="nil"/>
              <w:bottom w:val="single" w:color="auto" w:sz="4" w:space="0"/>
              <w:right w:val="nil"/>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hint="eastAsia" w:ascii="Calibri" w:hAnsi="Calibri" w:eastAsia="宋体" w:cs="宋体"/>
                <w:color w:val="000000"/>
                <w:kern w:val="0"/>
                <w:sz w:val="21"/>
                <w:szCs w:val="21"/>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CellMar>
            <w:top w:w="0" w:type="dxa"/>
            <w:left w:w="108" w:type="dxa"/>
            <w:bottom w:w="0" w:type="dxa"/>
            <w:right w:w="108" w:type="dxa"/>
          </w:tblCellMar>
        </w:tblPrEx>
        <w:trPr>
          <w:trHeight w:val="67"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8"/>
                <w:szCs w:val="18"/>
                <w:u w:val="none"/>
                <w:lang w:val="en-US" w:eastAsia="zh-CN" w:bidi="ar"/>
              </w:rPr>
              <w:t>质量指标</w:t>
            </w:r>
          </w:p>
        </w:tc>
        <w:tc>
          <w:tcPr>
            <w:tcW w:w="2467" w:type="dxa"/>
            <w:gridSpan w:val="4"/>
            <w:tcBorders>
              <w:top w:val="single" w:color="auto"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为农村送文化活动任务完成率</w:t>
            </w:r>
          </w:p>
        </w:tc>
        <w:tc>
          <w:tcPr>
            <w:tcW w:w="1001" w:type="dxa"/>
            <w:gridSpan w:val="2"/>
            <w:tcBorders>
              <w:top w:val="single" w:color="auto"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Cs w:val="21"/>
                <w:lang w:val="en-US" w:eastAsia="zh-CN"/>
              </w:rPr>
            </w:pPr>
            <w:r>
              <w:rPr>
                <w:rFonts w:hint="eastAsia" w:ascii="Calibri" w:hAnsi="Calibri" w:eastAsia="宋体" w:cs="宋体"/>
                <w:color w:val="000000"/>
                <w:kern w:val="0"/>
                <w:szCs w:val="21"/>
                <w:lang w:val="en-US" w:eastAsia="zh-CN"/>
              </w:rPr>
              <w:t>≥95%</w:t>
            </w:r>
          </w:p>
        </w:tc>
        <w:tc>
          <w:tcPr>
            <w:tcW w:w="1004" w:type="dxa"/>
            <w:gridSpan w:val="2"/>
            <w:tcBorders>
              <w:top w:val="single" w:color="auto"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Calibri" w:hAnsi="Calibri" w:eastAsia="宋体" w:cs="宋体"/>
                <w:color w:val="000000"/>
                <w:kern w:val="0"/>
                <w:szCs w:val="21"/>
                <w:lang w:eastAsia="zh-CN"/>
              </w:rPr>
            </w:pPr>
            <w:r>
              <w:rPr>
                <w:rFonts w:hint="eastAsia" w:ascii="Calibri" w:hAnsi="Calibri" w:eastAsia="宋体" w:cs="宋体"/>
                <w:color w:val="000000"/>
                <w:kern w:val="0"/>
                <w:szCs w:val="21"/>
                <w:lang w:eastAsia="zh-CN"/>
              </w:rPr>
              <w:t>完成</w:t>
            </w:r>
          </w:p>
        </w:tc>
        <w:tc>
          <w:tcPr>
            <w:tcW w:w="1067" w:type="dxa"/>
            <w:gridSpan w:val="2"/>
            <w:tcBorders>
              <w:top w:val="single" w:color="auto" w:sz="4" w:space="0"/>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 w:val="21"/>
                <w:szCs w:val="21"/>
                <w:lang w:val="en-US" w:eastAsia="zh-CN"/>
              </w:rPr>
            </w:pPr>
            <w:r>
              <w:rPr>
                <w:rFonts w:hint="eastAsia" w:ascii="Calibri" w:hAnsi="Calibri" w:eastAsia="宋体" w:cs="宋体"/>
                <w:color w:val="000000"/>
                <w:kern w:val="0"/>
                <w:sz w:val="21"/>
                <w:szCs w:val="21"/>
                <w:lang w:val="en-US" w:eastAsia="zh-CN"/>
              </w:rPr>
              <w:t>10</w:t>
            </w:r>
          </w:p>
        </w:tc>
        <w:tc>
          <w:tcPr>
            <w:tcW w:w="10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效益指标（30）</w:t>
            </w: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基本公共文化服务水平</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both"/>
              <w:rPr>
                <w:rFonts w:ascii="Calibri" w:hAnsi="Calibri" w:eastAsia="宋体" w:cs="宋体"/>
                <w:color w:val="000000"/>
                <w:kern w:val="0"/>
                <w:szCs w:val="21"/>
              </w:rPr>
            </w:pPr>
            <w:r>
              <w:rPr>
                <w:rFonts w:hint="eastAsia" w:ascii="Calibri" w:hAnsi="Calibri" w:eastAsia="宋体" w:cs="宋体"/>
                <w:color w:val="000000"/>
                <w:kern w:val="0"/>
                <w:sz w:val="18"/>
                <w:szCs w:val="18"/>
                <w:lang w:eastAsia="zh-CN"/>
              </w:rPr>
              <w:t>逐年提升</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eastAsia="zh-CN"/>
              </w:rPr>
              <w:t>完成</w:t>
            </w:r>
            <w:r>
              <w:rPr>
                <w:rFonts w:ascii="Calibri" w:hAnsi="Calibri" w:eastAsia="宋体" w:cs="宋体"/>
                <w:color w:val="000000"/>
                <w:kern w:val="0"/>
                <w:szCs w:val="21"/>
              </w:rPr>
              <w:t>　</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 w:val="21"/>
                <w:szCs w:val="21"/>
                <w:lang w:val="en-US" w:eastAsia="zh-CN"/>
              </w:rPr>
            </w:pPr>
            <w:r>
              <w:rPr>
                <w:rFonts w:hint="eastAsia" w:ascii="Calibri" w:hAnsi="Calibri" w:eastAsia="宋体" w:cs="宋体"/>
                <w:color w:val="000000"/>
                <w:kern w:val="0"/>
                <w:sz w:val="21"/>
                <w:szCs w:val="21"/>
                <w:lang w:val="en-US" w:eastAsia="zh-CN"/>
              </w:rPr>
              <w:t>30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满意</w:t>
            </w:r>
          </w:p>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度指标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群众满意度</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eastAsia="zh-CN"/>
              </w:rPr>
              <w:t>≥</w:t>
            </w:r>
            <w:r>
              <w:rPr>
                <w:rFonts w:hint="eastAsia" w:ascii="Calibri" w:hAnsi="Calibri" w:eastAsia="宋体" w:cs="宋体"/>
                <w:color w:val="000000"/>
                <w:kern w:val="0"/>
                <w:szCs w:val="21"/>
                <w:lang w:val="en-US" w:eastAsia="zh-CN"/>
              </w:rPr>
              <w:t>90%</w:t>
            </w:r>
            <w:r>
              <w:rPr>
                <w:rFonts w:ascii="Calibri" w:hAnsi="Calibri" w:eastAsia="宋体" w:cs="宋体"/>
                <w:color w:val="000000"/>
                <w:kern w:val="0"/>
                <w:szCs w:val="21"/>
              </w:rPr>
              <w:t>　</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eastAsia="zh-CN"/>
              </w:rPr>
              <w:t>完成</w:t>
            </w:r>
            <w:r>
              <w:rPr>
                <w:rFonts w:ascii="Calibri" w:hAnsi="Calibri" w:eastAsia="宋体" w:cs="宋体"/>
                <w:color w:val="000000"/>
                <w:kern w:val="0"/>
                <w:szCs w:val="21"/>
              </w:rPr>
              <w:t>　</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hint="eastAsia" w:ascii="Calibri" w:hAnsi="Calibri" w:eastAsia="宋体" w:cs="宋体"/>
                <w:color w:val="000000"/>
                <w:kern w:val="0"/>
                <w:sz w:val="21"/>
                <w:szCs w:val="21"/>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CellMar>
            <w:top w:w="0" w:type="dxa"/>
            <w:left w:w="108" w:type="dxa"/>
            <w:bottom w:w="0" w:type="dxa"/>
            <w:right w:w="108" w:type="dxa"/>
          </w:tblCellMar>
        </w:tblPrEx>
        <w:trPr>
          <w:trHeight w:val="676"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0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预算</w:t>
            </w:r>
          </w:p>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执行率</w:t>
            </w:r>
          </w:p>
        </w:tc>
        <w:tc>
          <w:tcPr>
            <w:tcW w:w="2467"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both"/>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100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100%</w:t>
            </w:r>
            <w:r>
              <w:rPr>
                <w:rFonts w:ascii="Calibri" w:hAnsi="Calibri" w:eastAsia="宋体" w:cs="宋体"/>
                <w:color w:val="000000"/>
                <w:kern w:val="0"/>
                <w:szCs w:val="21"/>
              </w:rPr>
              <w:t>　</w:t>
            </w:r>
          </w:p>
        </w:tc>
        <w:tc>
          <w:tcPr>
            <w:tcW w:w="100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Cs w:val="21"/>
                <w:lang w:val="en-US" w:eastAsia="zh-CN"/>
              </w:rPr>
            </w:pPr>
            <w:r>
              <w:rPr>
                <w:rFonts w:hint="eastAsia" w:ascii="Calibri" w:hAnsi="Calibri" w:eastAsia="宋体" w:cs="宋体"/>
                <w:color w:val="000000"/>
                <w:kern w:val="0"/>
                <w:szCs w:val="21"/>
                <w:lang w:val="en-US" w:eastAsia="zh-CN"/>
              </w:rPr>
              <w:t>17.12%</w:t>
            </w:r>
          </w:p>
        </w:tc>
        <w:tc>
          <w:tcPr>
            <w:tcW w:w="1067" w:type="dxa"/>
            <w:gridSpan w:val="2"/>
            <w:tcBorders>
              <w:top w:val="single" w:color="auto" w:sz="4" w:space="0"/>
              <w:left w:val="nil"/>
              <w:bottom w:val="single" w:color="auto" w:sz="4" w:space="0"/>
              <w:right w:val="nil"/>
            </w:tcBorders>
            <w:shd w:val="clear" w:color="auto" w:fill="auto"/>
            <w:vAlign w:val="center"/>
          </w:tcPr>
          <w:p>
            <w:pPr>
              <w:widowControl/>
              <w:spacing w:line="240" w:lineRule="auto"/>
              <w:ind w:left="0" w:leftChars="0" w:firstLine="210" w:firstLineChars="100"/>
              <w:jc w:val="center"/>
              <w:rPr>
                <w:rFonts w:hint="default" w:ascii="Calibri" w:hAnsi="Calibri" w:eastAsia="宋体" w:cs="宋体"/>
                <w:color w:val="000000"/>
                <w:kern w:val="0"/>
                <w:sz w:val="21"/>
                <w:szCs w:val="21"/>
                <w:lang w:val="en-US" w:eastAsia="zh-CN"/>
              </w:rPr>
            </w:pPr>
            <w:r>
              <w:rPr>
                <w:rFonts w:hint="eastAsia" w:ascii="Calibri" w:hAnsi="Calibri" w:eastAsia="宋体" w:cs="宋体"/>
                <w:color w:val="000000"/>
                <w:kern w:val="0"/>
                <w:sz w:val="21"/>
                <w:szCs w:val="21"/>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6474"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067" w:type="dxa"/>
            <w:gridSpan w:val="2"/>
            <w:tcBorders>
              <w:top w:val="nil"/>
              <w:left w:val="nil"/>
              <w:bottom w:val="single" w:color="auto"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 w:val="21"/>
                <w:szCs w:val="21"/>
                <w:lang w:val="en-US" w:eastAsia="zh-CN"/>
              </w:rPr>
            </w:pPr>
            <w:r>
              <w:rPr>
                <w:rFonts w:hint="eastAsia" w:ascii="Calibri" w:hAnsi="Calibri" w:eastAsia="宋体" w:cs="宋体"/>
                <w:color w:val="000000"/>
                <w:kern w:val="0"/>
                <w:sz w:val="21"/>
                <w:szCs w:val="21"/>
                <w:lang w:val="en-US" w:eastAsia="zh-CN"/>
              </w:rPr>
              <w:t>100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92</w:t>
            </w:r>
          </w:p>
        </w:tc>
      </w:tr>
      <w:tr>
        <w:tblPrEx>
          <w:tblCellMar>
            <w:top w:w="0" w:type="dxa"/>
            <w:left w:w="108" w:type="dxa"/>
            <w:bottom w:w="0" w:type="dxa"/>
            <w:right w:w="108" w:type="dxa"/>
          </w:tblCellMar>
        </w:tblPrEx>
        <w:trPr>
          <w:trHeight w:val="1003" w:hRule="atLeast"/>
        </w:trPr>
        <w:tc>
          <w:tcPr>
            <w:tcW w:w="1132" w:type="dxa"/>
            <w:tcBorders>
              <w:top w:val="nil"/>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542"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69" w:hRule="atLeast"/>
        </w:trPr>
        <w:tc>
          <w:tcPr>
            <w:tcW w:w="1132" w:type="dxa"/>
            <w:tcBorders>
              <w:top w:val="nil"/>
              <w:left w:val="nil"/>
              <w:bottom w:val="nil"/>
              <w:right w:val="nil"/>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01"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01"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15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317"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01"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04" w:type="dxa"/>
            <w:gridSpan w:val="2"/>
            <w:tcBorders>
              <w:top w:val="nil"/>
              <w:left w:val="nil"/>
              <w:bottom w:val="nil"/>
              <w:right w:val="nil"/>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1067"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01" w:type="dxa"/>
            <w:gridSpan w:val="2"/>
            <w:tcBorders>
              <w:top w:val="nil"/>
              <w:left w:val="nil"/>
              <w:bottom w:val="nil"/>
              <w:right w:val="nil"/>
            </w:tcBorders>
            <w:shd w:val="clear" w:color="auto" w:fill="auto"/>
            <w:noWrap/>
            <w:vAlign w:val="bottom"/>
          </w:tcPr>
          <w:p>
            <w:pPr>
              <w:widowControl/>
              <w:spacing w:line="240" w:lineRule="auto"/>
              <w:ind w:firstLine="0" w:firstLineChars="0"/>
              <w:jc w:val="left"/>
              <w:rPr>
                <w:rFonts w:ascii="宋体" w:hAnsi="宋体" w:eastAsia="宋体" w:cs="宋体"/>
                <w:color w:val="000000"/>
                <w:kern w:val="0"/>
                <w:sz w:val="22"/>
              </w:rPr>
            </w:pPr>
          </w:p>
        </w:tc>
      </w:tr>
      <w:tr>
        <w:tblPrEx>
          <w:tblCellMar>
            <w:top w:w="0" w:type="dxa"/>
            <w:left w:w="108" w:type="dxa"/>
            <w:bottom w:w="0" w:type="dxa"/>
            <w:right w:w="108" w:type="dxa"/>
          </w:tblCellMar>
        </w:tblPrEx>
        <w:trPr>
          <w:gridAfter w:val="1"/>
          <w:wAfter w:w="324" w:type="dxa"/>
          <w:trHeight w:val="510" w:hRule="atLeast"/>
        </w:trPr>
        <w:tc>
          <w:tcPr>
            <w:tcW w:w="9350" w:type="dxa"/>
            <w:gridSpan w:val="16"/>
            <w:tcBorders>
              <w:top w:val="nil"/>
              <w:left w:val="nil"/>
              <w:bottom w:val="nil"/>
              <w:right w:val="nil"/>
            </w:tcBorders>
            <w:shd w:val="clear" w:color="auto" w:fill="auto"/>
            <w:noWrap/>
            <w:vAlign w:val="center"/>
          </w:tcPr>
          <w:p>
            <w:pPr>
              <w:widowControl/>
              <w:spacing w:line="240" w:lineRule="auto"/>
              <w:ind w:firstLine="0" w:firstLineChars="0"/>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gridAfter w:val="1"/>
          <w:wAfter w:w="324" w:type="dxa"/>
          <w:trHeight w:val="345" w:hRule="atLeast"/>
        </w:trPr>
        <w:tc>
          <w:tcPr>
            <w:tcW w:w="9350" w:type="dxa"/>
            <w:gridSpan w:val="16"/>
            <w:tcBorders>
              <w:top w:val="nil"/>
              <w:left w:val="nil"/>
              <w:bottom w:val="nil"/>
              <w:right w:val="nil"/>
            </w:tcBorders>
            <w:shd w:val="clear" w:color="auto" w:fill="auto"/>
            <w:noWrap/>
            <w:vAlign w:val="bottom"/>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2021</w:t>
            </w:r>
            <w:r>
              <w:rPr>
                <w:rFonts w:hint="eastAsia" w:ascii="宋体" w:hAnsi="宋体" w:eastAsia="宋体" w:cs="宋体"/>
                <w:color w:val="000000"/>
                <w:kern w:val="0"/>
                <w:sz w:val="20"/>
                <w:szCs w:val="20"/>
              </w:rPr>
              <w:t>年度）</w:t>
            </w:r>
          </w:p>
        </w:tc>
      </w:tr>
      <w:tr>
        <w:tblPrEx>
          <w:tblCellMar>
            <w:top w:w="0" w:type="dxa"/>
            <w:left w:w="108" w:type="dxa"/>
            <w:bottom w:w="0" w:type="dxa"/>
            <w:right w:w="108" w:type="dxa"/>
          </w:tblCellMar>
        </w:tblPrEx>
        <w:trPr>
          <w:gridAfter w:val="1"/>
          <w:wAfter w:w="324" w:type="dxa"/>
          <w:trHeight w:val="435" w:hRule="atLeast"/>
        </w:trPr>
        <w:tc>
          <w:tcPr>
            <w:tcW w:w="1220" w:type="dxa"/>
            <w:gridSpan w:val="2"/>
            <w:tcBorders>
              <w:top w:val="nil"/>
              <w:left w:val="nil"/>
              <w:bottom w:val="nil"/>
              <w:right w:val="nil"/>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w:t>
            </w:r>
          </w:p>
        </w:tc>
        <w:tc>
          <w:tcPr>
            <w:tcW w:w="2160" w:type="dxa"/>
            <w:gridSpan w:val="4"/>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旅游和文化广电局</w:t>
            </w:r>
            <w:r>
              <w:rPr>
                <w:rFonts w:hint="eastAsia" w:ascii="宋体" w:hAnsi="宋体" w:eastAsia="宋体" w:cs="宋体"/>
                <w:color w:val="000000"/>
                <w:kern w:val="0"/>
                <w:sz w:val="16"/>
                <w:szCs w:val="16"/>
              </w:rPr>
              <w:t>　</w:t>
            </w:r>
          </w:p>
        </w:tc>
        <w:tc>
          <w:tcPr>
            <w:tcW w:w="124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42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8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8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w:t>
            </w:r>
          </w:p>
        </w:tc>
        <w:tc>
          <w:tcPr>
            <w:tcW w:w="115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万元</w:t>
            </w:r>
          </w:p>
        </w:tc>
      </w:tr>
      <w:tr>
        <w:tblPrEx>
          <w:tblCellMar>
            <w:top w:w="0" w:type="dxa"/>
            <w:left w:w="108" w:type="dxa"/>
            <w:bottom w:w="0" w:type="dxa"/>
            <w:right w:w="108" w:type="dxa"/>
          </w:tblCellMar>
        </w:tblPrEx>
        <w:trPr>
          <w:trHeight w:val="495" w:hRule="atLeast"/>
        </w:trPr>
        <w:tc>
          <w:tcPr>
            <w:tcW w:w="1220" w:type="dxa"/>
            <w:gridSpan w:val="2"/>
            <w:tcBorders>
              <w:top w:val="single" w:color="000000" w:sz="4" w:space="0"/>
              <w:left w:val="single" w:color="000000" w:sz="4" w:space="0"/>
              <w:bottom w:val="nil"/>
              <w:right w:val="nil"/>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省级旅游发展专项</w:t>
            </w:r>
            <w:r>
              <w:rPr>
                <w:rFonts w:hint="eastAsia" w:ascii="宋体" w:hAnsi="宋体" w:eastAsia="宋体" w:cs="宋体"/>
                <w:color w:val="000000"/>
                <w:kern w:val="0"/>
                <w:sz w:val="16"/>
                <w:szCs w:val="16"/>
              </w:rPr>
              <w:t>资金</w:t>
            </w:r>
            <w:r>
              <w:rPr>
                <w:rFonts w:hint="eastAsia" w:ascii="宋体" w:hAnsi="宋体" w:eastAsia="宋体" w:cs="宋体"/>
                <w:color w:val="000000"/>
                <w:kern w:val="0"/>
                <w:sz w:val="16"/>
                <w:szCs w:val="16"/>
                <w:lang w:eastAsia="zh-CN"/>
              </w:rPr>
              <w:t>（专项资金）</w:t>
            </w:r>
          </w:p>
        </w:tc>
        <w:tc>
          <w:tcPr>
            <w:tcW w:w="14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634"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旅游和文化广电局</w:t>
            </w: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220"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4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gridSpan w:val="2"/>
            <w:vMerge w:val="continue"/>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8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10</w:t>
            </w:r>
          </w:p>
        </w:tc>
        <w:tc>
          <w:tcPr>
            <w:tcW w:w="124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10</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Calibri" w:hAnsi="Calibri" w:eastAsia="宋体" w:cs="宋体"/>
                <w:color w:val="000000"/>
                <w:kern w:val="0"/>
                <w:szCs w:val="21"/>
                <w:lang w:val="en-US" w:eastAsia="zh-CN"/>
              </w:rPr>
            </w:pPr>
            <w:r>
              <w:rPr>
                <w:rFonts w:hint="eastAsia" w:ascii="Calibri" w:hAnsi="Calibri" w:eastAsia="宋体" w:cs="宋体"/>
                <w:color w:val="000000"/>
                <w:kern w:val="0"/>
                <w:szCs w:val="21"/>
                <w:lang w:val="en-US" w:eastAsia="zh-CN"/>
              </w:rPr>
              <w:t>10</w:t>
            </w:r>
          </w:p>
        </w:tc>
        <w:tc>
          <w:tcPr>
            <w:tcW w:w="147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100</w:t>
            </w:r>
            <w:r>
              <w:rPr>
                <w:rFonts w:hint="eastAsia" w:ascii="宋体" w:hAnsi="宋体" w:eastAsia="宋体" w:cs="宋体"/>
                <w:color w:val="000000"/>
                <w:kern w:val="0"/>
                <w:sz w:val="16"/>
                <w:szCs w:val="16"/>
              </w:rPr>
              <w:t>%</w:t>
            </w:r>
          </w:p>
        </w:tc>
      </w:tr>
      <w:tr>
        <w:tblPrEx>
          <w:tblCellMar>
            <w:top w:w="0" w:type="dxa"/>
            <w:left w:w="108" w:type="dxa"/>
            <w:bottom w:w="0" w:type="dxa"/>
            <w:right w:w="108" w:type="dxa"/>
          </w:tblCellMar>
        </w:tblPrEx>
        <w:trPr>
          <w:trHeight w:val="420" w:hRule="atLeast"/>
        </w:trPr>
        <w:tc>
          <w:tcPr>
            <w:tcW w:w="1220" w:type="dxa"/>
            <w:gridSpan w:val="2"/>
            <w:vMerge w:val="continue"/>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8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10</w:t>
            </w:r>
          </w:p>
        </w:tc>
        <w:tc>
          <w:tcPr>
            <w:tcW w:w="124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10</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10</w:t>
            </w:r>
          </w:p>
        </w:tc>
        <w:tc>
          <w:tcPr>
            <w:tcW w:w="1474" w:type="dxa"/>
            <w:gridSpan w:val="3"/>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gridSpan w:val="2"/>
            <w:vMerge w:val="continue"/>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8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474" w:type="dxa"/>
            <w:gridSpan w:val="3"/>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gridSpan w:val="2"/>
            <w:vMerge w:val="restart"/>
            <w:tcBorders>
              <w:top w:val="nil"/>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4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40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21"/>
                <w:szCs w:val="21"/>
              </w:rPr>
              <w:t>新建旅游厕所</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座，提高旅游公共服务水平。</w:t>
            </w:r>
          </w:p>
        </w:tc>
        <w:tc>
          <w:tcPr>
            <w:tcW w:w="358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已完成　</w:t>
            </w:r>
          </w:p>
        </w:tc>
        <w:tc>
          <w:tcPr>
            <w:tcW w:w="147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100%</w:t>
            </w: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40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58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4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40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58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4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69" w:hRule="atLeast"/>
        </w:trPr>
        <w:tc>
          <w:tcPr>
            <w:tcW w:w="1132" w:type="dxa"/>
            <w:vMerge w:val="restart"/>
            <w:tcBorders>
              <w:top w:val="nil"/>
              <w:left w:val="single" w:color="auto" w:sz="4" w:space="0"/>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467" w:type="dxa"/>
            <w:gridSpan w:val="4"/>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分值</w:t>
            </w:r>
          </w:p>
        </w:tc>
        <w:tc>
          <w:tcPr>
            <w:tcW w:w="100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860"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新建旅游厕所数量</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2座</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2座</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20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旅游厕所达标率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tabs>
                <w:tab w:val="left" w:pos="347"/>
                <w:tab w:val="center" w:pos="557"/>
              </w:tabs>
              <w:spacing w:line="240" w:lineRule="auto"/>
              <w:ind w:left="0" w:leftChars="0" w:firstLine="0" w:firstLineChars="0"/>
              <w:jc w:val="left"/>
              <w:rPr>
                <w:rFonts w:ascii="Calibri" w:hAnsi="Calibri" w:eastAsia="宋体" w:cs="宋体"/>
                <w:color w:val="000000"/>
                <w:kern w:val="0"/>
                <w:szCs w:val="21"/>
              </w:rPr>
            </w:pPr>
            <w:r>
              <w:rPr>
                <w:rFonts w:hint="eastAsia" w:ascii="Calibri" w:hAnsi="Calibri" w:eastAsia="宋体" w:cs="宋体"/>
                <w:color w:val="000000"/>
                <w:kern w:val="0"/>
                <w:sz w:val="18"/>
                <w:szCs w:val="18"/>
                <w:lang w:val="en-US" w:eastAsia="zh-CN"/>
              </w:rPr>
              <w:t>100%</w:t>
            </w:r>
            <w:r>
              <w:rPr>
                <w:rFonts w:hint="eastAsia" w:ascii="Calibri" w:hAnsi="Calibri" w:eastAsia="宋体" w:cs="宋体"/>
                <w:color w:val="000000"/>
                <w:kern w:val="0"/>
                <w:szCs w:val="21"/>
                <w:lang w:eastAsia="zh-CN"/>
              </w:rPr>
              <w:tab/>
            </w:r>
            <w:r>
              <w:rPr>
                <w:rFonts w:ascii="Calibri" w:hAnsi="Calibri" w:eastAsia="宋体" w:cs="宋体"/>
                <w:color w:val="000000"/>
                <w:kern w:val="0"/>
                <w:szCs w:val="21"/>
              </w:rPr>
              <w:t>　</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210" w:firstLineChars="100"/>
              <w:jc w:val="both"/>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完成</w:t>
            </w:r>
            <w:r>
              <w:rPr>
                <w:rFonts w:ascii="Calibri" w:hAnsi="Calibri" w:eastAsia="宋体" w:cs="宋体"/>
                <w:color w:val="000000"/>
                <w:kern w:val="0"/>
                <w:szCs w:val="21"/>
              </w:rPr>
              <w:t>　</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 w:val="21"/>
                <w:szCs w:val="21"/>
                <w:lang w:val="en-US"/>
              </w:rPr>
            </w:pPr>
            <w:r>
              <w:rPr>
                <w:rFonts w:hint="eastAsia" w:ascii="Calibri" w:hAnsi="Calibri" w:eastAsia="宋体" w:cs="宋体"/>
                <w:color w:val="000000"/>
                <w:kern w:val="0"/>
                <w:sz w:val="21"/>
                <w:szCs w:val="21"/>
                <w:lang w:val="en-US" w:eastAsia="zh-CN"/>
              </w:rPr>
              <w:t>20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新建和改建厕所标准</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A级</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eastAsia="zh-CN"/>
              </w:rPr>
              <w:t>完成</w:t>
            </w:r>
            <w:r>
              <w:rPr>
                <w:rFonts w:ascii="Calibri" w:hAnsi="Calibri" w:eastAsia="宋体" w:cs="宋体"/>
                <w:color w:val="000000"/>
                <w:kern w:val="0"/>
                <w:szCs w:val="21"/>
              </w:rPr>
              <w:t>　</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hint="eastAsia" w:ascii="Calibri" w:hAnsi="Calibri" w:eastAsia="宋体" w:cs="宋体"/>
                <w:color w:val="000000"/>
                <w:kern w:val="0"/>
                <w:sz w:val="21"/>
                <w:szCs w:val="21"/>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效益指标（30）</w:t>
            </w: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环境绿化美化程度</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180" w:firstLineChars="100"/>
              <w:jc w:val="both"/>
              <w:rPr>
                <w:rFonts w:ascii="Calibri" w:hAnsi="Calibri" w:eastAsia="宋体" w:cs="宋体"/>
                <w:color w:val="000000"/>
                <w:kern w:val="0"/>
                <w:szCs w:val="21"/>
              </w:rPr>
            </w:pPr>
            <w:r>
              <w:rPr>
                <w:rFonts w:hint="eastAsia" w:ascii="Calibri" w:hAnsi="Calibri" w:eastAsia="宋体" w:cs="宋体"/>
                <w:color w:val="000000"/>
                <w:kern w:val="0"/>
                <w:sz w:val="18"/>
                <w:szCs w:val="18"/>
                <w:lang w:eastAsia="zh-CN"/>
              </w:rPr>
              <w:t>改善</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eastAsia="zh-CN"/>
              </w:rPr>
              <w:t>完成</w:t>
            </w:r>
            <w:r>
              <w:rPr>
                <w:rFonts w:ascii="Calibri" w:hAnsi="Calibri" w:eastAsia="宋体" w:cs="宋体"/>
                <w:color w:val="000000"/>
                <w:kern w:val="0"/>
                <w:szCs w:val="21"/>
              </w:rPr>
              <w:t>　</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 w:val="21"/>
                <w:szCs w:val="21"/>
                <w:lang w:val="en-US" w:eastAsia="zh-CN"/>
              </w:rPr>
            </w:pPr>
            <w:r>
              <w:rPr>
                <w:rFonts w:hint="eastAsia" w:ascii="Calibri" w:hAnsi="Calibri" w:eastAsia="宋体" w:cs="宋体"/>
                <w:color w:val="000000"/>
                <w:kern w:val="0"/>
                <w:sz w:val="21"/>
                <w:szCs w:val="21"/>
                <w:lang w:val="en-US" w:eastAsia="zh-CN"/>
              </w:rPr>
              <w:t>30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满意</w:t>
            </w:r>
          </w:p>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度指标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群众满意度</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eastAsia="zh-CN"/>
              </w:rPr>
              <w:t>≥</w:t>
            </w:r>
            <w:r>
              <w:rPr>
                <w:rFonts w:hint="eastAsia" w:ascii="Calibri" w:hAnsi="Calibri" w:eastAsia="宋体" w:cs="宋体"/>
                <w:color w:val="000000"/>
                <w:kern w:val="0"/>
                <w:szCs w:val="21"/>
                <w:lang w:val="en-US" w:eastAsia="zh-CN"/>
              </w:rPr>
              <w:t>95%</w:t>
            </w:r>
            <w:r>
              <w:rPr>
                <w:rFonts w:ascii="Calibri" w:hAnsi="Calibri" w:eastAsia="宋体" w:cs="宋体"/>
                <w:color w:val="000000"/>
                <w:kern w:val="0"/>
                <w:szCs w:val="21"/>
              </w:rPr>
              <w:t>　</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eastAsia="zh-CN"/>
              </w:rPr>
              <w:t>完成</w:t>
            </w:r>
            <w:r>
              <w:rPr>
                <w:rFonts w:ascii="Calibri" w:hAnsi="Calibri" w:eastAsia="宋体" w:cs="宋体"/>
                <w:color w:val="000000"/>
                <w:kern w:val="0"/>
                <w:szCs w:val="21"/>
              </w:rPr>
              <w:t>　</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hint="eastAsia" w:ascii="Calibri" w:hAnsi="Calibri" w:eastAsia="宋体" w:cs="宋体"/>
                <w:color w:val="000000"/>
                <w:kern w:val="0"/>
                <w:sz w:val="21"/>
                <w:szCs w:val="21"/>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CellMar>
            <w:top w:w="0" w:type="dxa"/>
            <w:left w:w="108" w:type="dxa"/>
            <w:bottom w:w="0" w:type="dxa"/>
            <w:right w:w="108" w:type="dxa"/>
          </w:tblCellMar>
        </w:tblPrEx>
        <w:trPr>
          <w:trHeight w:val="676"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0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预算</w:t>
            </w:r>
          </w:p>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执行率</w:t>
            </w:r>
          </w:p>
        </w:tc>
        <w:tc>
          <w:tcPr>
            <w:tcW w:w="2467"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both"/>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100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100%</w:t>
            </w:r>
            <w:r>
              <w:rPr>
                <w:rFonts w:ascii="Calibri" w:hAnsi="Calibri" w:eastAsia="宋体" w:cs="宋体"/>
                <w:color w:val="000000"/>
                <w:kern w:val="0"/>
                <w:szCs w:val="21"/>
              </w:rPr>
              <w:t>　</w:t>
            </w:r>
          </w:p>
        </w:tc>
        <w:tc>
          <w:tcPr>
            <w:tcW w:w="100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Cs w:val="21"/>
                <w:lang w:val="en-US" w:eastAsia="zh-CN"/>
              </w:rPr>
            </w:pPr>
            <w:r>
              <w:rPr>
                <w:rFonts w:hint="eastAsia" w:ascii="Calibri" w:hAnsi="Calibri" w:eastAsia="宋体" w:cs="宋体"/>
                <w:color w:val="000000"/>
                <w:kern w:val="0"/>
                <w:szCs w:val="21"/>
                <w:lang w:val="en-US" w:eastAsia="zh-CN"/>
              </w:rPr>
              <w:t>100%</w:t>
            </w:r>
          </w:p>
        </w:tc>
        <w:tc>
          <w:tcPr>
            <w:tcW w:w="1067" w:type="dxa"/>
            <w:gridSpan w:val="2"/>
            <w:tcBorders>
              <w:top w:val="single" w:color="auto" w:sz="4" w:space="0"/>
              <w:left w:val="nil"/>
              <w:bottom w:val="single" w:color="auto" w:sz="4" w:space="0"/>
              <w:right w:val="nil"/>
            </w:tcBorders>
            <w:shd w:val="clear" w:color="auto" w:fill="auto"/>
            <w:vAlign w:val="center"/>
          </w:tcPr>
          <w:p>
            <w:pPr>
              <w:widowControl/>
              <w:spacing w:line="240" w:lineRule="auto"/>
              <w:ind w:left="0" w:leftChars="0" w:firstLine="210" w:firstLineChars="100"/>
              <w:jc w:val="center"/>
              <w:rPr>
                <w:rFonts w:hint="default" w:ascii="Calibri" w:hAnsi="Calibri" w:eastAsia="宋体" w:cs="宋体"/>
                <w:color w:val="000000"/>
                <w:kern w:val="0"/>
                <w:sz w:val="21"/>
                <w:szCs w:val="21"/>
                <w:lang w:val="en-US" w:eastAsia="zh-CN"/>
              </w:rPr>
            </w:pPr>
            <w:r>
              <w:rPr>
                <w:rFonts w:hint="eastAsia" w:ascii="Calibri" w:hAnsi="Calibri" w:eastAsia="宋体" w:cs="宋体"/>
                <w:color w:val="000000"/>
                <w:kern w:val="0"/>
                <w:sz w:val="21"/>
                <w:szCs w:val="21"/>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6474"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067" w:type="dxa"/>
            <w:gridSpan w:val="2"/>
            <w:tcBorders>
              <w:top w:val="nil"/>
              <w:left w:val="nil"/>
              <w:bottom w:val="single" w:color="auto"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 w:val="21"/>
                <w:szCs w:val="21"/>
                <w:lang w:val="en-US" w:eastAsia="zh-CN"/>
              </w:rPr>
            </w:pPr>
            <w:r>
              <w:rPr>
                <w:rFonts w:hint="eastAsia" w:ascii="Calibri" w:hAnsi="Calibri" w:eastAsia="宋体" w:cs="宋体"/>
                <w:color w:val="000000"/>
                <w:kern w:val="0"/>
                <w:sz w:val="21"/>
                <w:szCs w:val="21"/>
                <w:lang w:val="en-US" w:eastAsia="zh-CN"/>
              </w:rPr>
              <w:t>100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tblPrEx>
          <w:tblCellMar>
            <w:top w:w="0" w:type="dxa"/>
            <w:left w:w="108" w:type="dxa"/>
            <w:bottom w:w="0" w:type="dxa"/>
            <w:right w:w="108" w:type="dxa"/>
          </w:tblCellMar>
        </w:tblPrEx>
        <w:trPr>
          <w:trHeight w:val="1003" w:hRule="atLeast"/>
        </w:trPr>
        <w:tc>
          <w:tcPr>
            <w:tcW w:w="1132" w:type="dxa"/>
            <w:tcBorders>
              <w:top w:val="nil"/>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542"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69" w:hRule="atLeast"/>
        </w:trPr>
        <w:tc>
          <w:tcPr>
            <w:tcW w:w="1132" w:type="dxa"/>
            <w:tcBorders>
              <w:top w:val="nil"/>
              <w:left w:val="nil"/>
              <w:bottom w:val="nil"/>
              <w:right w:val="nil"/>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01"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01"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15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317"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01"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04" w:type="dxa"/>
            <w:gridSpan w:val="2"/>
            <w:tcBorders>
              <w:top w:val="nil"/>
              <w:left w:val="nil"/>
              <w:bottom w:val="nil"/>
              <w:right w:val="nil"/>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1067"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01" w:type="dxa"/>
            <w:gridSpan w:val="2"/>
            <w:tcBorders>
              <w:top w:val="nil"/>
              <w:left w:val="nil"/>
              <w:bottom w:val="nil"/>
              <w:right w:val="nil"/>
            </w:tcBorders>
            <w:shd w:val="clear" w:color="auto" w:fill="auto"/>
            <w:noWrap/>
            <w:vAlign w:val="bottom"/>
          </w:tcPr>
          <w:p>
            <w:pPr>
              <w:widowControl/>
              <w:spacing w:line="240" w:lineRule="auto"/>
              <w:ind w:firstLine="0" w:firstLineChars="0"/>
              <w:jc w:val="left"/>
              <w:rPr>
                <w:rFonts w:ascii="宋体" w:hAnsi="宋体" w:eastAsia="宋体" w:cs="宋体"/>
                <w:color w:val="000000"/>
                <w:kern w:val="0"/>
                <w:sz w:val="22"/>
              </w:rPr>
            </w:pPr>
          </w:p>
        </w:tc>
      </w:tr>
    </w:tbl>
    <w:p>
      <w:pPr>
        <w:snapToGrid w:val="0"/>
        <w:spacing w:line="580" w:lineRule="exact"/>
        <w:ind w:left="0" w:leftChars="0" w:firstLine="0" w:firstLineChars="0"/>
        <w:jc w:val="both"/>
        <w:rPr>
          <w:rFonts w:hint="eastAsia" w:ascii="方正小标宋_GBK" w:hAnsi="宋体" w:eastAsia="方正小标宋_GBK" w:cs="Tahoma"/>
          <w:kern w:val="0"/>
          <w:sz w:val="44"/>
          <w:szCs w:val="44"/>
        </w:rPr>
      </w:pPr>
    </w:p>
    <w:p>
      <w:pPr>
        <w:snapToGrid w:val="0"/>
        <w:spacing w:line="580" w:lineRule="exact"/>
        <w:ind w:left="0" w:leftChars="0" w:firstLine="0" w:firstLineChars="0"/>
        <w:jc w:val="both"/>
        <w:rPr>
          <w:rFonts w:hint="eastAsia" w:ascii="方正小标宋_GBK" w:hAnsi="宋体" w:eastAsia="方正小标宋_GBK" w:cs="Tahoma"/>
          <w:kern w:val="0"/>
          <w:sz w:val="44"/>
          <w:szCs w:val="44"/>
        </w:rPr>
      </w:pPr>
    </w:p>
    <w:tbl>
      <w:tblPr>
        <w:tblStyle w:val="6"/>
        <w:tblW w:w="9674" w:type="dxa"/>
        <w:tblInd w:w="93" w:type="dxa"/>
        <w:tblLayout w:type="autofit"/>
        <w:tblCellMar>
          <w:top w:w="0" w:type="dxa"/>
          <w:left w:w="108" w:type="dxa"/>
          <w:bottom w:w="0" w:type="dxa"/>
          <w:right w:w="108" w:type="dxa"/>
        </w:tblCellMar>
      </w:tblPr>
      <w:tblGrid>
        <w:gridCol w:w="1132"/>
        <w:gridCol w:w="88"/>
        <w:gridCol w:w="913"/>
        <w:gridCol w:w="167"/>
        <w:gridCol w:w="834"/>
        <w:gridCol w:w="246"/>
        <w:gridCol w:w="904"/>
        <w:gridCol w:w="336"/>
        <w:gridCol w:w="981"/>
        <w:gridCol w:w="439"/>
        <w:gridCol w:w="562"/>
        <w:gridCol w:w="518"/>
        <w:gridCol w:w="486"/>
        <w:gridCol w:w="594"/>
        <w:gridCol w:w="473"/>
        <w:gridCol w:w="677"/>
        <w:gridCol w:w="324"/>
      </w:tblGrid>
      <w:tr>
        <w:tblPrEx>
          <w:tblCellMar>
            <w:top w:w="0" w:type="dxa"/>
            <w:left w:w="108" w:type="dxa"/>
            <w:bottom w:w="0" w:type="dxa"/>
            <w:right w:w="108" w:type="dxa"/>
          </w:tblCellMar>
        </w:tblPrEx>
        <w:trPr>
          <w:gridAfter w:val="1"/>
          <w:wAfter w:w="324" w:type="dxa"/>
          <w:trHeight w:val="510" w:hRule="atLeast"/>
        </w:trPr>
        <w:tc>
          <w:tcPr>
            <w:tcW w:w="9350" w:type="dxa"/>
            <w:gridSpan w:val="16"/>
            <w:tcBorders>
              <w:top w:val="nil"/>
              <w:left w:val="nil"/>
              <w:bottom w:val="nil"/>
              <w:right w:val="nil"/>
            </w:tcBorders>
            <w:shd w:val="clear" w:color="auto" w:fill="auto"/>
            <w:noWrap/>
            <w:vAlign w:val="center"/>
          </w:tcPr>
          <w:p>
            <w:pPr>
              <w:widowControl/>
              <w:spacing w:line="240" w:lineRule="auto"/>
              <w:ind w:firstLine="0" w:firstLineChars="0"/>
              <w:jc w:val="center"/>
              <w:rPr>
                <w:rFonts w:hint="eastAsia" w:ascii="方正小标宋_GBK" w:hAnsi="宋体" w:eastAsia="方正小标宋_GBK" w:cs="宋体"/>
                <w:color w:val="000000"/>
                <w:kern w:val="0"/>
                <w:sz w:val="40"/>
                <w:szCs w:val="40"/>
              </w:rPr>
            </w:pPr>
          </w:p>
          <w:p>
            <w:pPr>
              <w:widowControl/>
              <w:spacing w:line="240" w:lineRule="auto"/>
              <w:ind w:firstLine="0" w:firstLineChars="0"/>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gridAfter w:val="1"/>
          <w:wAfter w:w="324" w:type="dxa"/>
          <w:trHeight w:val="345" w:hRule="atLeast"/>
        </w:trPr>
        <w:tc>
          <w:tcPr>
            <w:tcW w:w="9350" w:type="dxa"/>
            <w:gridSpan w:val="16"/>
            <w:tcBorders>
              <w:top w:val="nil"/>
              <w:left w:val="nil"/>
              <w:bottom w:val="nil"/>
              <w:right w:val="nil"/>
            </w:tcBorders>
            <w:shd w:val="clear" w:color="auto" w:fill="auto"/>
            <w:noWrap/>
            <w:vAlign w:val="bottom"/>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2021</w:t>
            </w:r>
            <w:r>
              <w:rPr>
                <w:rFonts w:hint="eastAsia" w:ascii="宋体" w:hAnsi="宋体" w:eastAsia="宋体" w:cs="宋体"/>
                <w:color w:val="000000"/>
                <w:kern w:val="0"/>
                <w:sz w:val="20"/>
                <w:szCs w:val="20"/>
              </w:rPr>
              <w:t>年度）</w:t>
            </w:r>
          </w:p>
        </w:tc>
      </w:tr>
      <w:tr>
        <w:tblPrEx>
          <w:tblCellMar>
            <w:top w:w="0" w:type="dxa"/>
            <w:left w:w="108" w:type="dxa"/>
            <w:bottom w:w="0" w:type="dxa"/>
            <w:right w:w="108" w:type="dxa"/>
          </w:tblCellMar>
        </w:tblPrEx>
        <w:trPr>
          <w:gridAfter w:val="1"/>
          <w:wAfter w:w="324" w:type="dxa"/>
          <w:trHeight w:val="435" w:hRule="atLeast"/>
        </w:trPr>
        <w:tc>
          <w:tcPr>
            <w:tcW w:w="1220" w:type="dxa"/>
            <w:gridSpan w:val="2"/>
            <w:tcBorders>
              <w:top w:val="nil"/>
              <w:left w:val="nil"/>
              <w:bottom w:val="nil"/>
              <w:right w:val="nil"/>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w:t>
            </w:r>
          </w:p>
        </w:tc>
        <w:tc>
          <w:tcPr>
            <w:tcW w:w="2160" w:type="dxa"/>
            <w:gridSpan w:val="4"/>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旅游和文化广电局</w:t>
            </w:r>
            <w:r>
              <w:rPr>
                <w:rFonts w:hint="eastAsia" w:ascii="宋体" w:hAnsi="宋体" w:eastAsia="宋体" w:cs="宋体"/>
                <w:color w:val="000000"/>
                <w:kern w:val="0"/>
                <w:sz w:val="16"/>
                <w:szCs w:val="16"/>
              </w:rPr>
              <w:t>　</w:t>
            </w:r>
          </w:p>
        </w:tc>
        <w:tc>
          <w:tcPr>
            <w:tcW w:w="124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42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8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8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w:t>
            </w:r>
          </w:p>
        </w:tc>
        <w:tc>
          <w:tcPr>
            <w:tcW w:w="115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万元</w:t>
            </w:r>
          </w:p>
        </w:tc>
      </w:tr>
      <w:tr>
        <w:tblPrEx>
          <w:tblCellMar>
            <w:top w:w="0" w:type="dxa"/>
            <w:left w:w="108" w:type="dxa"/>
            <w:bottom w:w="0" w:type="dxa"/>
            <w:right w:w="108" w:type="dxa"/>
          </w:tblCellMar>
        </w:tblPrEx>
        <w:trPr>
          <w:trHeight w:val="495" w:hRule="atLeast"/>
        </w:trPr>
        <w:tc>
          <w:tcPr>
            <w:tcW w:w="1220" w:type="dxa"/>
            <w:gridSpan w:val="2"/>
            <w:tcBorders>
              <w:top w:val="single" w:color="000000" w:sz="4" w:space="0"/>
              <w:left w:val="single" w:color="000000" w:sz="4" w:space="0"/>
              <w:bottom w:val="nil"/>
              <w:right w:val="nil"/>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rPr>
              <w:t>省级非物质文化遗产保护专项资金</w:t>
            </w:r>
            <w:r>
              <w:rPr>
                <w:rFonts w:hint="eastAsia" w:ascii="宋体" w:hAnsi="宋体" w:eastAsia="宋体" w:cs="宋体"/>
                <w:color w:val="000000"/>
                <w:kern w:val="0"/>
                <w:sz w:val="16"/>
                <w:szCs w:val="16"/>
                <w:lang w:eastAsia="zh-CN"/>
              </w:rPr>
              <w:t>（专项资金）</w:t>
            </w:r>
          </w:p>
        </w:tc>
        <w:tc>
          <w:tcPr>
            <w:tcW w:w="14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634"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旅游和文化广电局</w:t>
            </w: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220"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4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gridSpan w:val="2"/>
            <w:vMerge w:val="continue"/>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8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1.2</w:t>
            </w:r>
          </w:p>
        </w:tc>
        <w:tc>
          <w:tcPr>
            <w:tcW w:w="124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0</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Calibri" w:hAnsi="Calibri" w:eastAsia="宋体" w:cs="宋体"/>
                <w:color w:val="000000"/>
                <w:kern w:val="0"/>
                <w:szCs w:val="21"/>
                <w:lang w:val="en-US" w:eastAsia="zh-CN"/>
              </w:rPr>
            </w:pPr>
            <w:r>
              <w:rPr>
                <w:rFonts w:hint="eastAsia" w:ascii="Calibri" w:hAnsi="Calibri" w:eastAsia="宋体" w:cs="宋体"/>
                <w:color w:val="000000"/>
                <w:kern w:val="0"/>
                <w:szCs w:val="21"/>
                <w:lang w:val="en-US" w:eastAsia="zh-CN"/>
              </w:rPr>
              <w:t>0</w:t>
            </w:r>
          </w:p>
        </w:tc>
        <w:tc>
          <w:tcPr>
            <w:tcW w:w="147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0</w:t>
            </w:r>
            <w:r>
              <w:rPr>
                <w:rFonts w:hint="eastAsia" w:ascii="宋体" w:hAnsi="宋体" w:eastAsia="宋体" w:cs="宋体"/>
                <w:color w:val="000000"/>
                <w:kern w:val="0"/>
                <w:sz w:val="16"/>
                <w:szCs w:val="16"/>
              </w:rPr>
              <w:t>%</w:t>
            </w:r>
          </w:p>
        </w:tc>
      </w:tr>
      <w:tr>
        <w:tblPrEx>
          <w:tblCellMar>
            <w:top w:w="0" w:type="dxa"/>
            <w:left w:w="108" w:type="dxa"/>
            <w:bottom w:w="0" w:type="dxa"/>
            <w:right w:w="108" w:type="dxa"/>
          </w:tblCellMar>
        </w:tblPrEx>
        <w:trPr>
          <w:trHeight w:val="420" w:hRule="atLeast"/>
        </w:trPr>
        <w:tc>
          <w:tcPr>
            <w:tcW w:w="1220" w:type="dxa"/>
            <w:gridSpan w:val="2"/>
            <w:vMerge w:val="continue"/>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8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1.2</w:t>
            </w:r>
          </w:p>
        </w:tc>
        <w:tc>
          <w:tcPr>
            <w:tcW w:w="124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0</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0</w:t>
            </w:r>
          </w:p>
        </w:tc>
        <w:tc>
          <w:tcPr>
            <w:tcW w:w="1474" w:type="dxa"/>
            <w:gridSpan w:val="3"/>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gridSpan w:val="2"/>
            <w:vMerge w:val="continue"/>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8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474" w:type="dxa"/>
            <w:gridSpan w:val="3"/>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gridSpan w:val="2"/>
            <w:vMerge w:val="restart"/>
            <w:tcBorders>
              <w:top w:val="nil"/>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4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40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8"/>
                <w:szCs w:val="18"/>
              </w:rPr>
              <w:t>省级代表性传承人传承活动进行补助，省级代表性传承人开展传习活动等，推动非遗传承保护。</w:t>
            </w:r>
          </w:p>
        </w:tc>
        <w:tc>
          <w:tcPr>
            <w:tcW w:w="358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已完成　</w:t>
            </w:r>
          </w:p>
        </w:tc>
        <w:tc>
          <w:tcPr>
            <w:tcW w:w="147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100%</w:t>
            </w: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40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58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4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40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58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4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69" w:hRule="atLeast"/>
        </w:trPr>
        <w:tc>
          <w:tcPr>
            <w:tcW w:w="1132" w:type="dxa"/>
            <w:vMerge w:val="restart"/>
            <w:tcBorders>
              <w:top w:val="nil"/>
              <w:left w:val="single" w:color="auto" w:sz="4" w:space="0"/>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467" w:type="dxa"/>
            <w:gridSpan w:val="4"/>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分值</w:t>
            </w:r>
          </w:p>
        </w:tc>
        <w:tc>
          <w:tcPr>
            <w:tcW w:w="100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373"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restart"/>
            <w:tcBorders>
              <w:top w:val="nil"/>
              <w:left w:val="single" w:color="000000"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01" w:type="dxa"/>
            <w:gridSpan w:val="2"/>
            <w:tcBorders>
              <w:top w:val="nil"/>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467" w:type="dxa"/>
            <w:gridSpan w:val="4"/>
            <w:tcBorders>
              <w:top w:val="single" w:color="000000"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传承人研修研习培训剧目数</w:t>
            </w:r>
          </w:p>
        </w:tc>
        <w:tc>
          <w:tcPr>
            <w:tcW w:w="1001" w:type="dxa"/>
            <w:gridSpan w:val="2"/>
            <w:tcBorders>
              <w:top w:val="nil"/>
              <w:left w:val="nil"/>
              <w:bottom w:val="single" w:color="auto"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1个</w:t>
            </w:r>
          </w:p>
        </w:tc>
        <w:tc>
          <w:tcPr>
            <w:tcW w:w="1004" w:type="dxa"/>
            <w:gridSpan w:val="2"/>
            <w:tcBorders>
              <w:top w:val="nil"/>
              <w:left w:val="nil"/>
              <w:bottom w:val="single" w:color="auto" w:sz="4" w:space="0"/>
              <w:right w:val="single" w:color="000000"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eastAsia="zh-CN"/>
              </w:rPr>
              <w:t>完成</w:t>
            </w:r>
          </w:p>
        </w:tc>
        <w:tc>
          <w:tcPr>
            <w:tcW w:w="1067" w:type="dxa"/>
            <w:gridSpan w:val="2"/>
            <w:tcBorders>
              <w:top w:val="nil"/>
              <w:left w:val="nil"/>
              <w:bottom w:val="single" w:color="auto" w:sz="4" w:space="0"/>
              <w:right w:val="nil"/>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20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25</w:t>
            </w:r>
          </w:p>
        </w:tc>
      </w:tr>
      <w:tr>
        <w:tblPrEx>
          <w:tblCellMar>
            <w:top w:w="0" w:type="dxa"/>
            <w:left w:w="108" w:type="dxa"/>
            <w:bottom w:w="0" w:type="dxa"/>
            <w:right w:w="108" w:type="dxa"/>
          </w:tblCellMar>
        </w:tblPrEx>
        <w:trPr>
          <w:trHeight w:val="205"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left w:val="single" w:color="000000"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rPr>
            </w:pPr>
          </w:p>
        </w:tc>
        <w:tc>
          <w:tcPr>
            <w:tcW w:w="100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成本指标</w:t>
            </w:r>
          </w:p>
        </w:tc>
        <w:tc>
          <w:tcPr>
            <w:tcW w:w="2467"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活动按时完成率</w:t>
            </w:r>
          </w:p>
        </w:tc>
        <w:tc>
          <w:tcPr>
            <w:tcW w:w="1001"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80%</w:t>
            </w:r>
          </w:p>
        </w:tc>
        <w:tc>
          <w:tcPr>
            <w:tcW w:w="100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完成</w:t>
            </w:r>
          </w:p>
        </w:tc>
        <w:tc>
          <w:tcPr>
            <w:tcW w:w="1067" w:type="dxa"/>
            <w:gridSpan w:val="2"/>
            <w:tcBorders>
              <w:top w:val="single" w:color="auto" w:sz="4" w:space="0"/>
              <w:left w:val="nil"/>
              <w:bottom w:val="single" w:color="auto" w:sz="4" w:space="0"/>
              <w:right w:val="nil"/>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10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CellMar>
            <w:top w:w="0" w:type="dxa"/>
            <w:left w:w="108" w:type="dxa"/>
            <w:bottom w:w="0" w:type="dxa"/>
            <w:right w:w="108" w:type="dxa"/>
          </w:tblCellMar>
        </w:tblPrEx>
        <w:trPr>
          <w:trHeight w:val="302"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left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rPr>
            </w:pPr>
          </w:p>
        </w:tc>
        <w:tc>
          <w:tcPr>
            <w:tcW w:w="1001"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2467"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人均补助、补贴标准</w:t>
            </w:r>
          </w:p>
        </w:tc>
        <w:tc>
          <w:tcPr>
            <w:tcW w:w="1001" w:type="dxa"/>
            <w:gridSpan w:val="2"/>
            <w:tcBorders>
              <w:top w:val="single" w:color="auto"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每人6000</w:t>
            </w:r>
          </w:p>
        </w:tc>
        <w:tc>
          <w:tcPr>
            <w:tcW w:w="1004" w:type="dxa"/>
            <w:gridSpan w:val="2"/>
            <w:tcBorders>
              <w:top w:val="single" w:color="auto"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完成</w:t>
            </w:r>
          </w:p>
        </w:tc>
        <w:tc>
          <w:tcPr>
            <w:tcW w:w="1067" w:type="dxa"/>
            <w:gridSpan w:val="2"/>
            <w:tcBorders>
              <w:top w:val="single" w:color="auto" w:sz="4" w:space="0"/>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10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质量指标</w:t>
            </w:r>
          </w:p>
        </w:tc>
        <w:tc>
          <w:tcPr>
            <w:tcW w:w="246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传承人传习活动补助发放到位率</w:t>
            </w:r>
          </w:p>
        </w:tc>
        <w:tc>
          <w:tcPr>
            <w:tcW w:w="1001" w:type="dxa"/>
            <w:gridSpan w:val="2"/>
            <w:tcBorders>
              <w:top w:val="nil"/>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95%</w:t>
            </w:r>
            <w:r>
              <w:rPr>
                <w:rFonts w:ascii="Calibri" w:hAnsi="Calibri" w:eastAsia="宋体" w:cs="宋体"/>
                <w:color w:val="000000"/>
                <w:kern w:val="0"/>
                <w:szCs w:val="21"/>
              </w:rPr>
              <w:t>　</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未</w:t>
            </w:r>
            <w:r>
              <w:rPr>
                <w:rFonts w:hint="eastAsia" w:ascii="Calibri" w:hAnsi="Calibri" w:eastAsia="宋体" w:cs="宋体"/>
                <w:color w:val="000000"/>
                <w:kern w:val="0"/>
                <w:szCs w:val="21"/>
                <w:lang w:eastAsia="zh-CN"/>
              </w:rPr>
              <w:t>完成</w:t>
            </w:r>
            <w:r>
              <w:rPr>
                <w:rFonts w:ascii="Calibri" w:hAnsi="Calibri" w:eastAsia="宋体" w:cs="宋体"/>
                <w:color w:val="000000"/>
                <w:kern w:val="0"/>
                <w:szCs w:val="21"/>
              </w:rPr>
              <w:t>　</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 w:val="21"/>
                <w:szCs w:val="21"/>
                <w:lang w:val="en-US" w:eastAsia="zh-CN"/>
              </w:rPr>
            </w:pPr>
            <w:r>
              <w:rPr>
                <w:rFonts w:hint="eastAsia" w:ascii="Calibri" w:hAnsi="Calibri" w:eastAsia="宋体" w:cs="宋体"/>
                <w:color w:val="000000"/>
                <w:kern w:val="0"/>
                <w:sz w:val="21"/>
                <w:szCs w:val="21"/>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效益指标（30）</w:t>
            </w:r>
          </w:p>
        </w:tc>
        <w:tc>
          <w:tcPr>
            <w:tcW w:w="100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467" w:type="dxa"/>
            <w:gridSpan w:val="4"/>
            <w:tcBorders>
              <w:top w:val="single" w:color="auto"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对中华优秀传统文化传承影响</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180" w:firstLineChars="100"/>
              <w:jc w:val="both"/>
              <w:rPr>
                <w:rFonts w:ascii="Calibri" w:hAnsi="Calibri" w:eastAsia="宋体" w:cs="宋体"/>
                <w:color w:val="000000"/>
                <w:kern w:val="0"/>
                <w:szCs w:val="21"/>
              </w:rPr>
            </w:pPr>
            <w:r>
              <w:rPr>
                <w:rFonts w:hint="eastAsia" w:ascii="Calibri" w:hAnsi="Calibri" w:eastAsia="宋体" w:cs="宋体"/>
                <w:color w:val="000000"/>
                <w:kern w:val="0"/>
                <w:sz w:val="18"/>
                <w:szCs w:val="18"/>
                <w:lang w:eastAsia="zh-CN"/>
              </w:rPr>
              <w:t>显著</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eastAsia="zh-CN"/>
              </w:rPr>
              <w:t>完成</w:t>
            </w:r>
            <w:r>
              <w:rPr>
                <w:rFonts w:ascii="Calibri" w:hAnsi="Calibri" w:eastAsia="宋体" w:cs="宋体"/>
                <w:color w:val="000000"/>
                <w:kern w:val="0"/>
                <w:szCs w:val="21"/>
              </w:rPr>
              <w:t>　</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 w:val="21"/>
                <w:szCs w:val="21"/>
                <w:lang w:val="en-US" w:eastAsia="zh-CN"/>
              </w:rPr>
            </w:pPr>
            <w:r>
              <w:rPr>
                <w:rFonts w:hint="eastAsia" w:ascii="Calibri" w:hAnsi="Calibri" w:eastAsia="宋体" w:cs="宋体"/>
                <w:color w:val="000000"/>
                <w:kern w:val="0"/>
                <w:sz w:val="21"/>
                <w:szCs w:val="21"/>
                <w:lang w:val="en-US" w:eastAsia="zh-CN"/>
              </w:rPr>
              <w:t>30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满意</w:t>
            </w:r>
          </w:p>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度指标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社会公众对非物质文化遗产保护满意度</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eastAsia="zh-CN"/>
              </w:rPr>
              <w:t>≥</w:t>
            </w:r>
            <w:r>
              <w:rPr>
                <w:rFonts w:hint="eastAsia" w:ascii="Calibri" w:hAnsi="Calibri" w:eastAsia="宋体" w:cs="宋体"/>
                <w:color w:val="000000"/>
                <w:kern w:val="0"/>
                <w:szCs w:val="21"/>
                <w:lang w:val="en-US" w:eastAsia="zh-CN"/>
              </w:rPr>
              <w:t>95%</w:t>
            </w:r>
            <w:r>
              <w:rPr>
                <w:rFonts w:ascii="Calibri" w:hAnsi="Calibri" w:eastAsia="宋体" w:cs="宋体"/>
                <w:color w:val="000000"/>
                <w:kern w:val="0"/>
                <w:szCs w:val="21"/>
              </w:rPr>
              <w:t>　</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eastAsia="zh-CN"/>
              </w:rPr>
              <w:t>完成</w:t>
            </w:r>
            <w:r>
              <w:rPr>
                <w:rFonts w:ascii="Calibri" w:hAnsi="Calibri" w:eastAsia="宋体" w:cs="宋体"/>
                <w:color w:val="000000"/>
                <w:kern w:val="0"/>
                <w:szCs w:val="21"/>
              </w:rPr>
              <w:t>　</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hint="eastAsia" w:ascii="Calibri" w:hAnsi="Calibri" w:eastAsia="宋体" w:cs="宋体"/>
                <w:color w:val="000000"/>
                <w:kern w:val="0"/>
                <w:sz w:val="21"/>
                <w:szCs w:val="21"/>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CellMar>
            <w:top w:w="0" w:type="dxa"/>
            <w:left w:w="108" w:type="dxa"/>
            <w:bottom w:w="0" w:type="dxa"/>
            <w:right w:w="108" w:type="dxa"/>
          </w:tblCellMar>
        </w:tblPrEx>
        <w:trPr>
          <w:trHeight w:val="676"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0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预算</w:t>
            </w:r>
          </w:p>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执行率</w:t>
            </w:r>
          </w:p>
        </w:tc>
        <w:tc>
          <w:tcPr>
            <w:tcW w:w="2467"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both"/>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100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100%</w:t>
            </w:r>
            <w:r>
              <w:rPr>
                <w:rFonts w:ascii="Calibri" w:hAnsi="Calibri" w:eastAsia="宋体" w:cs="宋体"/>
                <w:color w:val="000000"/>
                <w:kern w:val="0"/>
                <w:szCs w:val="21"/>
              </w:rPr>
              <w:t>　</w:t>
            </w:r>
          </w:p>
        </w:tc>
        <w:tc>
          <w:tcPr>
            <w:tcW w:w="100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Cs w:val="21"/>
                <w:lang w:val="en-US" w:eastAsia="zh-CN"/>
              </w:rPr>
            </w:pPr>
            <w:r>
              <w:rPr>
                <w:rFonts w:hint="eastAsia" w:ascii="Calibri" w:hAnsi="Calibri" w:eastAsia="宋体" w:cs="宋体"/>
                <w:color w:val="000000"/>
                <w:kern w:val="0"/>
                <w:szCs w:val="21"/>
                <w:lang w:val="en-US" w:eastAsia="zh-CN"/>
              </w:rPr>
              <w:t>0</w:t>
            </w:r>
          </w:p>
        </w:tc>
        <w:tc>
          <w:tcPr>
            <w:tcW w:w="1067" w:type="dxa"/>
            <w:gridSpan w:val="2"/>
            <w:tcBorders>
              <w:top w:val="single" w:color="auto" w:sz="4" w:space="0"/>
              <w:left w:val="nil"/>
              <w:bottom w:val="single" w:color="auto" w:sz="4" w:space="0"/>
              <w:right w:val="nil"/>
            </w:tcBorders>
            <w:shd w:val="clear" w:color="auto" w:fill="auto"/>
            <w:vAlign w:val="center"/>
          </w:tcPr>
          <w:p>
            <w:pPr>
              <w:widowControl/>
              <w:spacing w:line="240" w:lineRule="auto"/>
              <w:ind w:left="0" w:leftChars="0" w:firstLine="210" w:firstLineChars="100"/>
              <w:jc w:val="center"/>
              <w:rPr>
                <w:rFonts w:hint="default" w:ascii="Calibri" w:hAnsi="Calibri" w:eastAsia="宋体" w:cs="宋体"/>
                <w:color w:val="000000"/>
                <w:kern w:val="0"/>
                <w:sz w:val="21"/>
                <w:szCs w:val="21"/>
                <w:lang w:val="en-US" w:eastAsia="zh-CN"/>
              </w:rPr>
            </w:pPr>
            <w:r>
              <w:rPr>
                <w:rFonts w:hint="eastAsia" w:ascii="Calibri" w:hAnsi="Calibri" w:eastAsia="宋体" w:cs="宋体"/>
                <w:color w:val="000000"/>
                <w:kern w:val="0"/>
                <w:sz w:val="21"/>
                <w:szCs w:val="21"/>
                <w:lang w:val="en-US" w:eastAsia="zh-CN"/>
              </w:rPr>
              <w:t>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6474"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067" w:type="dxa"/>
            <w:gridSpan w:val="2"/>
            <w:tcBorders>
              <w:top w:val="nil"/>
              <w:left w:val="nil"/>
              <w:bottom w:val="single" w:color="auto"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 w:val="21"/>
                <w:szCs w:val="21"/>
                <w:lang w:val="en-US" w:eastAsia="zh-CN"/>
              </w:rPr>
            </w:pPr>
            <w:r>
              <w:rPr>
                <w:rFonts w:hint="eastAsia" w:ascii="Calibri" w:hAnsi="Calibri" w:eastAsia="宋体" w:cs="宋体"/>
                <w:color w:val="000000"/>
                <w:kern w:val="0"/>
                <w:sz w:val="21"/>
                <w:szCs w:val="21"/>
                <w:lang w:val="en-US" w:eastAsia="zh-CN"/>
              </w:rPr>
              <w:t>100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80</w:t>
            </w:r>
          </w:p>
        </w:tc>
      </w:tr>
      <w:tr>
        <w:tblPrEx>
          <w:tblCellMar>
            <w:top w:w="0" w:type="dxa"/>
            <w:left w:w="108" w:type="dxa"/>
            <w:bottom w:w="0" w:type="dxa"/>
            <w:right w:w="108" w:type="dxa"/>
          </w:tblCellMar>
        </w:tblPrEx>
        <w:trPr>
          <w:trHeight w:val="1003" w:hRule="atLeast"/>
        </w:trPr>
        <w:tc>
          <w:tcPr>
            <w:tcW w:w="1132" w:type="dxa"/>
            <w:tcBorders>
              <w:top w:val="nil"/>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542"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69" w:hRule="atLeast"/>
        </w:trPr>
        <w:tc>
          <w:tcPr>
            <w:tcW w:w="1132" w:type="dxa"/>
            <w:tcBorders>
              <w:top w:val="nil"/>
              <w:left w:val="nil"/>
              <w:bottom w:val="nil"/>
              <w:right w:val="nil"/>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01"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01"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15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317"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01"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04" w:type="dxa"/>
            <w:gridSpan w:val="2"/>
            <w:tcBorders>
              <w:top w:val="nil"/>
              <w:left w:val="nil"/>
              <w:bottom w:val="nil"/>
              <w:right w:val="nil"/>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1067"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01" w:type="dxa"/>
            <w:gridSpan w:val="2"/>
            <w:tcBorders>
              <w:top w:val="nil"/>
              <w:left w:val="nil"/>
              <w:bottom w:val="nil"/>
              <w:right w:val="nil"/>
            </w:tcBorders>
            <w:shd w:val="clear" w:color="auto" w:fill="auto"/>
            <w:noWrap/>
            <w:vAlign w:val="bottom"/>
          </w:tcPr>
          <w:p>
            <w:pPr>
              <w:widowControl/>
              <w:spacing w:line="240" w:lineRule="auto"/>
              <w:ind w:firstLine="0" w:firstLineChars="0"/>
              <w:jc w:val="left"/>
              <w:rPr>
                <w:rFonts w:ascii="宋体" w:hAnsi="宋体" w:eastAsia="宋体" w:cs="宋体"/>
                <w:color w:val="000000"/>
                <w:kern w:val="0"/>
                <w:sz w:val="22"/>
              </w:rPr>
            </w:pPr>
          </w:p>
        </w:tc>
      </w:tr>
    </w:tbl>
    <w:p>
      <w:pPr>
        <w:snapToGrid w:val="0"/>
        <w:spacing w:line="580" w:lineRule="exact"/>
        <w:ind w:left="0" w:leftChars="0" w:firstLine="0" w:firstLineChars="0"/>
        <w:jc w:val="both"/>
        <w:rPr>
          <w:rFonts w:hint="eastAsia" w:ascii="方正小标宋_GBK" w:hAnsi="宋体" w:eastAsia="方正小标宋_GBK" w:cs="Tahoma"/>
          <w:kern w:val="0"/>
          <w:sz w:val="44"/>
          <w:szCs w:val="44"/>
        </w:rPr>
      </w:pPr>
    </w:p>
    <w:p>
      <w:pPr>
        <w:snapToGrid w:val="0"/>
        <w:spacing w:line="580" w:lineRule="exact"/>
        <w:ind w:firstLine="1760" w:firstLineChars="400"/>
        <w:jc w:val="both"/>
        <w:rPr>
          <w:rFonts w:hint="eastAsia" w:ascii="方正小标宋_GBK" w:hAnsi="宋体" w:eastAsia="方正小标宋_GBK" w:cs="Tahoma"/>
          <w:kern w:val="0"/>
          <w:sz w:val="44"/>
          <w:szCs w:val="44"/>
        </w:rPr>
      </w:pPr>
    </w:p>
    <w:p>
      <w:pPr>
        <w:snapToGrid w:val="0"/>
        <w:spacing w:line="580" w:lineRule="exact"/>
        <w:ind w:firstLine="1760" w:firstLineChars="400"/>
        <w:jc w:val="both"/>
        <w:rPr>
          <w:rFonts w:hint="eastAsia" w:ascii="方正小标宋_GBK" w:hAnsi="宋体" w:eastAsia="方正小标宋_GBK" w:cs="Tahoma"/>
          <w:kern w:val="0"/>
          <w:sz w:val="44"/>
          <w:szCs w:val="44"/>
        </w:rPr>
      </w:pPr>
    </w:p>
    <w:p>
      <w:pPr>
        <w:snapToGrid w:val="0"/>
        <w:spacing w:line="580" w:lineRule="exact"/>
        <w:ind w:firstLine="1760" w:firstLineChars="400"/>
        <w:jc w:val="both"/>
        <w:rPr>
          <w:rFonts w:hint="eastAsia" w:ascii="方正小标宋_GBK" w:hAnsi="宋体" w:eastAsia="方正小标宋_GBK" w:cs="Tahoma"/>
          <w:kern w:val="0"/>
          <w:sz w:val="44"/>
          <w:szCs w:val="44"/>
        </w:rPr>
      </w:pPr>
    </w:p>
    <w:tbl>
      <w:tblPr>
        <w:tblStyle w:val="6"/>
        <w:tblW w:w="9674" w:type="dxa"/>
        <w:tblInd w:w="93" w:type="dxa"/>
        <w:tblLayout w:type="autofit"/>
        <w:tblCellMar>
          <w:top w:w="0" w:type="dxa"/>
          <w:left w:w="108" w:type="dxa"/>
          <w:bottom w:w="0" w:type="dxa"/>
          <w:right w:w="108" w:type="dxa"/>
        </w:tblCellMar>
      </w:tblPr>
      <w:tblGrid>
        <w:gridCol w:w="1132"/>
        <w:gridCol w:w="88"/>
        <w:gridCol w:w="913"/>
        <w:gridCol w:w="167"/>
        <w:gridCol w:w="834"/>
        <w:gridCol w:w="246"/>
        <w:gridCol w:w="904"/>
        <w:gridCol w:w="336"/>
        <w:gridCol w:w="981"/>
        <w:gridCol w:w="439"/>
        <w:gridCol w:w="562"/>
        <w:gridCol w:w="518"/>
        <w:gridCol w:w="486"/>
        <w:gridCol w:w="594"/>
        <w:gridCol w:w="473"/>
        <w:gridCol w:w="677"/>
        <w:gridCol w:w="324"/>
      </w:tblGrid>
      <w:tr>
        <w:tblPrEx>
          <w:tblCellMar>
            <w:top w:w="0" w:type="dxa"/>
            <w:left w:w="108" w:type="dxa"/>
            <w:bottom w:w="0" w:type="dxa"/>
            <w:right w:w="108" w:type="dxa"/>
          </w:tblCellMar>
        </w:tblPrEx>
        <w:trPr>
          <w:gridAfter w:val="1"/>
          <w:wAfter w:w="324" w:type="dxa"/>
          <w:trHeight w:val="510" w:hRule="atLeast"/>
        </w:trPr>
        <w:tc>
          <w:tcPr>
            <w:tcW w:w="9350" w:type="dxa"/>
            <w:gridSpan w:val="16"/>
            <w:tcBorders>
              <w:top w:val="nil"/>
              <w:left w:val="nil"/>
              <w:bottom w:val="nil"/>
              <w:right w:val="nil"/>
            </w:tcBorders>
            <w:shd w:val="clear" w:color="auto" w:fill="auto"/>
            <w:noWrap/>
            <w:vAlign w:val="center"/>
          </w:tcPr>
          <w:p>
            <w:pPr>
              <w:widowControl/>
              <w:spacing w:line="240" w:lineRule="auto"/>
              <w:ind w:firstLine="0" w:firstLineChars="0"/>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gridAfter w:val="1"/>
          <w:wAfter w:w="324" w:type="dxa"/>
          <w:trHeight w:val="345" w:hRule="atLeast"/>
        </w:trPr>
        <w:tc>
          <w:tcPr>
            <w:tcW w:w="9350" w:type="dxa"/>
            <w:gridSpan w:val="16"/>
            <w:tcBorders>
              <w:top w:val="nil"/>
              <w:left w:val="nil"/>
              <w:bottom w:val="nil"/>
              <w:right w:val="nil"/>
            </w:tcBorders>
            <w:shd w:val="clear" w:color="auto" w:fill="auto"/>
            <w:noWrap/>
            <w:vAlign w:val="bottom"/>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2021</w:t>
            </w:r>
            <w:r>
              <w:rPr>
                <w:rFonts w:hint="eastAsia" w:ascii="宋体" w:hAnsi="宋体" w:eastAsia="宋体" w:cs="宋体"/>
                <w:color w:val="000000"/>
                <w:kern w:val="0"/>
                <w:sz w:val="20"/>
                <w:szCs w:val="20"/>
              </w:rPr>
              <w:t>年度）</w:t>
            </w:r>
          </w:p>
        </w:tc>
      </w:tr>
      <w:tr>
        <w:tblPrEx>
          <w:tblCellMar>
            <w:top w:w="0" w:type="dxa"/>
            <w:left w:w="108" w:type="dxa"/>
            <w:bottom w:w="0" w:type="dxa"/>
            <w:right w:w="108" w:type="dxa"/>
          </w:tblCellMar>
        </w:tblPrEx>
        <w:trPr>
          <w:gridAfter w:val="1"/>
          <w:wAfter w:w="324" w:type="dxa"/>
          <w:trHeight w:val="435" w:hRule="atLeast"/>
        </w:trPr>
        <w:tc>
          <w:tcPr>
            <w:tcW w:w="1220" w:type="dxa"/>
            <w:gridSpan w:val="2"/>
            <w:tcBorders>
              <w:top w:val="nil"/>
              <w:left w:val="nil"/>
              <w:bottom w:val="nil"/>
              <w:right w:val="nil"/>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w:t>
            </w:r>
          </w:p>
        </w:tc>
        <w:tc>
          <w:tcPr>
            <w:tcW w:w="2160" w:type="dxa"/>
            <w:gridSpan w:val="4"/>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旅游和文化广电局</w:t>
            </w:r>
            <w:r>
              <w:rPr>
                <w:rFonts w:hint="eastAsia" w:ascii="宋体" w:hAnsi="宋体" w:eastAsia="宋体" w:cs="宋体"/>
                <w:color w:val="000000"/>
                <w:kern w:val="0"/>
                <w:sz w:val="16"/>
                <w:szCs w:val="16"/>
              </w:rPr>
              <w:t>　</w:t>
            </w:r>
          </w:p>
        </w:tc>
        <w:tc>
          <w:tcPr>
            <w:tcW w:w="124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42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8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8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w:t>
            </w:r>
          </w:p>
        </w:tc>
        <w:tc>
          <w:tcPr>
            <w:tcW w:w="115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万元</w:t>
            </w:r>
          </w:p>
        </w:tc>
      </w:tr>
      <w:tr>
        <w:tblPrEx>
          <w:tblCellMar>
            <w:top w:w="0" w:type="dxa"/>
            <w:left w:w="108" w:type="dxa"/>
            <w:bottom w:w="0" w:type="dxa"/>
            <w:right w:w="108" w:type="dxa"/>
          </w:tblCellMar>
        </w:tblPrEx>
        <w:trPr>
          <w:trHeight w:val="495" w:hRule="atLeast"/>
        </w:trPr>
        <w:tc>
          <w:tcPr>
            <w:tcW w:w="1220" w:type="dxa"/>
            <w:gridSpan w:val="2"/>
            <w:tcBorders>
              <w:top w:val="single" w:color="000000" w:sz="4" w:space="0"/>
              <w:left w:val="single" w:color="000000" w:sz="4" w:space="0"/>
              <w:bottom w:val="nil"/>
              <w:right w:val="nil"/>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rPr>
              <w:t>三馆一站免费开放资金</w:t>
            </w:r>
            <w:r>
              <w:rPr>
                <w:rFonts w:hint="eastAsia" w:ascii="宋体" w:hAnsi="宋体" w:eastAsia="宋体" w:cs="宋体"/>
                <w:color w:val="000000"/>
                <w:kern w:val="0"/>
                <w:sz w:val="16"/>
                <w:szCs w:val="16"/>
                <w:lang w:eastAsia="zh-CN"/>
              </w:rPr>
              <w:t>（专项资金）</w:t>
            </w:r>
          </w:p>
        </w:tc>
        <w:tc>
          <w:tcPr>
            <w:tcW w:w="14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634"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旅游和文化广电局</w:t>
            </w: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220"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4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gridSpan w:val="2"/>
            <w:vMerge w:val="continue"/>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8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78</w:t>
            </w:r>
          </w:p>
        </w:tc>
        <w:tc>
          <w:tcPr>
            <w:tcW w:w="124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0</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Calibri" w:hAnsi="Calibri" w:eastAsia="宋体" w:cs="宋体"/>
                <w:color w:val="000000"/>
                <w:kern w:val="0"/>
                <w:szCs w:val="21"/>
                <w:lang w:val="en-US" w:eastAsia="zh-CN"/>
              </w:rPr>
            </w:pPr>
            <w:r>
              <w:rPr>
                <w:rFonts w:hint="eastAsia" w:ascii="Calibri" w:hAnsi="Calibri" w:eastAsia="宋体" w:cs="宋体"/>
                <w:color w:val="000000"/>
                <w:kern w:val="0"/>
                <w:szCs w:val="21"/>
                <w:lang w:val="en-US" w:eastAsia="zh-CN"/>
              </w:rPr>
              <w:t>0</w:t>
            </w:r>
          </w:p>
        </w:tc>
        <w:tc>
          <w:tcPr>
            <w:tcW w:w="147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b w:val="0"/>
                <w:bCs w:val="0"/>
                <w:color w:val="000000"/>
                <w:kern w:val="0"/>
                <w:sz w:val="16"/>
                <w:szCs w:val="16"/>
                <w:lang w:eastAsia="zh-CN"/>
              </w:rPr>
            </w:pPr>
            <w:r>
              <w:rPr>
                <w:rFonts w:hint="eastAsia" w:ascii="宋体" w:hAnsi="宋体" w:eastAsia="宋体" w:cs="宋体"/>
                <w:color w:val="000000"/>
                <w:kern w:val="0"/>
                <w:sz w:val="16"/>
                <w:szCs w:val="16"/>
                <w:lang w:val="en-US" w:eastAsia="zh-CN"/>
              </w:rPr>
              <w:t>0</w:t>
            </w:r>
          </w:p>
        </w:tc>
      </w:tr>
      <w:tr>
        <w:tblPrEx>
          <w:tblCellMar>
            <w:top w:w="0" w:type="dxa"/>
            <w:left w:w="108" w:type="dxa"/>
            <w:bottom w:w="0" w:type="dxa"/>
            <w:right w:w="108" w:type="dxa"/>
          </w:tblCellMar>
        </w:tblPrEx>
        <w:trPr>
          <w:trHeight w:val="420" w:hRule="atLeast"/>
        </w:trPr>
        <w:tc>
          <w:tcPr>
            <w:tcW w:w="1220" w:type="dxa"/>
            <w:gridSpan w:val="2"/>
            <w:vMerge w:val="continue"/>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8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78</w:t>
            </w:r>
          </w:p>
        </w:tc>
        <w:tc>
          <w:tcPr>
            <w:tcW w:w="124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0</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0</w:t>
            </w:r>
          </w:p>
        </w:tc>
        <w:tc>
          <w:tcPr>
            <w:tcW w:w="1474" w:type="dxa"/>
            <w:gridSpan w:val="3"/>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gridSpan w:val="2"/>
            <w:vMerge w:val="continue"/>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8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474" w:type="dxa"/>
            <w:gridSpan w:val="3"/>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gridSpan w:val="2"/>
            <w:vMerge w:val="restart"/>
            <w:tcBorders>
              <w:top w:val="nil"/>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4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40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8"/>
                <w:szCs w:val="18"/>
              </w:rPr>
              <w:t>文化主管部门归口管理的县级公共图书馆、文化馆以及乡镇综合文化站免费向社会公众开展基本公共文化服务</w:t>
            </w:r>
          </w:p>
        </w:tc>
        <w:tc>
          <w:tcPr>
            <w:tcW w:w="358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已完成　</w:t>
            </w:r>
          </w:p>
        </w:tc>
        <w:tc>
          <w:tcPr>
            <w:tcW w:w="147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100%</w:t>
            </w: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40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58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4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40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58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4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69" w:hRule="atLeast"/>
        </w:trPr>
        <w:tc>
          <w:tcPr>
            <w:tcW w:w="1132" w:type="dxa"/>
            <w:vMerge w:val="restart"/>
            <w:tcBorders>
              <w:top w:val="nil"/>
              <w:left w:val="single" w:color="auto" w:sz="4" w:space="0"/>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467" w:type="dxa"/>
            <w:gridSpan w:val="4"/>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分值</w:t>
            </w:r>
          </w:p>
        </w:tc>
        <w:tc>
          <w:tcPr>
            <w:tcW w:w="100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504"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01" w:type="dxa"/>
            <w:gridSpan w:val="2"/>
            <w:tcBorders>
              <w:top w:val="nil"/>
              <w:left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467" w:type="dxa"/>
            <w:gridSpan w:val="4"/>
            <w:tcBorders>
              <w:top w:val="single" w:color="000000"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开展文化活动数量</w:t>
            </w:r>
          </w:p>
        </w:tc>
        <w:tc>
          <w:tcPr>
            <w:tcW w:w="1001" w:type="dxa"/>
            <w:gridSpan w:val="2"/>
            <w:tcBorders>
              <w:top w:val="nil"/>
              <w:left w:val="nil"/>
              <w:bottom w:val="single" w:color="auto" w:sz="4" w:space="0"/>
              <w:right w:val="single" w:color="000000"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200场次</w:t>
            </w:r>
          </w:p>
        </w:tc>
        <w:tc>
          <w:tcPr>
            <w:tcW w:w="1004" w:type="dxa"/>
            <w:gridSpan w:val="2"/>
            <w:tcBorders>
              <w:top w:val="nil"/>
              <w:left w:val="nil"/>
              <w:bottom w:val="single" w:color="auto" w:sz="4" w:space="0"/>
              <w:right w:val="single" w:color="000000"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完成</w:t>
            </w:r>
          </w:p>
        </w:tc>
        <w:tc>
          <w:tcPr>
            <w:tcW w:w="1067" w:type="dxa"/>
            <w:gridSpan w:val="2"/>
            <w:tcBorders>
              <w:top w:val="nil"/>
              <w:left w:val="nil"/>
              <w:bottom w:val="single" w:color="auto"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CellMar>
            <w:top w:w="0" w:type="dxa"/>
            <w:left w:w="108" w:type="dxa"/>
            <w:bottom w:w="0" w:type="dxa"/>
            <w:right w:w="108" w:type="dxa"/>
          </w:tblCellMar>
        </w:tblPrEx>
        <w:trPr>
          <w:trHeight w:val="582"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left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rPr>
            </w:pPr>
          </w:p>
        </w:tc>
        <w:tc>
          <w:tcPr>
            <w:tcW w:w="100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2467" w:type="dxa"/>
            <w:gridSpan w:val="4"/>
            <w:tcBorders>
              <w:top w:val="single" w:color="auto"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按照要求和计划完成率</w:t>
            </w:r>
          </w:p>
        </w:tc>
        <w:tc>
          <w:tcPr>
            <w:tcW w:w="1001" w:type="dxa"/>
            <w:gridSpan w:val="2"/>
            <w:tcBorders>
              <w:top w:val="single" w:color="auto"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100%</w:t>
            </w:r>
          </w:p>
        </w:tc>
        <w:tc>
          <w:tcPr>
            <w:tcW w:w="1004" w:type="dxa"/>
            <w:gridSpan w:val="2"/>
            <w:tcBorders>
              <w:top w:val="single" w:color="auto"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完成</w:t>
            </w:r>
          </w:p>
        </w:tc>
        <w:tc>
          <w:tcPr>
            <w:tcW w:w="1067" w:type="dxa"/>
            <w:gridSpan w:val="2"/>
            <w:tcBorders>
              <w:top w:val="single" w:color="auto" w:sz="4" w:space="0"/>
              <w:left w:val="nil"/>
              <w:bottom w:val="single" w:color="000000" w:sz="4" w:space="0"/>
              <w:right w:val="nil"/>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1"/>
                <w:szCs w:val="21"/>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both"/>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成本指标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补贴发放标准</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tabs>
                <w:tab w:val="left" w:pos="347"/>
                <w:tab w:val="center" w:pos="557"/>
              </w:tabs>
              <w:spacing w:line="240" w:lineRule="auto"/>
              <w:ind w:left="0" w:leftChars="0" w:firstLine="0" w:firstLineChars="0"/>
              <w:jc w:val="left"/>
              <w:rPr>
                <w:rFonts w:ascii="Calibri" w:hAnsi="Calibri" w:eastAsia="宋体" w:cs="宋体"/>
                <w:color w:val="000000"/>
                <w:kern w:val="0"/>
                <w:szCs w:val="21"/>
              </w:rPr>
            </w:pPr>
            <w:r>
              <w:rPr>
                <w:rFonts w:hint="eastAsia" w:ascii="Calibri" w:hAnsi="Calibri" w:eastAsia="宋体" w:cs="宋体"/>
                <w:color w:val="000000"/>
                <w:kern w:val="0"/>
                <w:sz w:val="15"/>
                <w:szCs w:val="15"/>
                <w:lang w:val="en-US" w:eastAsia="zh-CN"/>
              </w:rPr>
              <w:t>文化馆、图书馆每馆12万元，18个乡镇文化站每站3万元</w:t>
            </w:r>
            <w:r>
              <w:rPr>
                <w:rFonts w:ascii="Calibri" w:hAnsi="Calibri" w:eastAsia="宋体" w:cs="宋体"/>
                <w:color w:val="000000"/>
                <w:kern w:val="0"/>
                <w:szCs w:val="21"/>
              </w:rPr>
              <w:t>　</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210" w:firstLineChars="100"/>
              <w:jc w:val="both"/>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完成</w:t>
            </w:r>
            <w:r>
              <w:rPr>
                <w:rFonts w:ascii="Calibri" w:hAnsi="Calibri" w:eastAsia="宋体" w:cs="宋体"/>
                <w:color w:val="000000"/>
                <w:kern w:val="0"/>
                <w:szCs w:val="21"/>
              </w:rPr>
              <w:t>　</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 w:val="21"/>
                <w:szCs w:val="21"/>
                <w:lang w:val="en-US"/>
              </w:rPr>
            </w:pPr>
            <w:r>
              <w:rPr>
                <w:rFonts w:hint="eastAsia" w:ascii="Calibri" w:hAnsi="Calibri" w:eastAsia="宋体" w:cs="宋体"/>
                <w:color w:val="000000"/>
                <w:kern w:val="0"/>
                <w:sz w:val="21"/>
                <w:szCs w:val="21"/>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restart"/>
            <w:tcBorders>
              <w:top w:val="single" w:color="auto" w:sz="4" w:space="0"/>
              <w:left w:val="single" w:color="000000" w:sz="4" w:space="0"/>
              <w:right w:val="single" w:color="000000" w:sz="4" w:space="0"/>
            </w:tcBorders>
            <w:vAlign w:val="center"/>
          </w:tcPr>
          <w:p>
            <w:pPr>
              <w:widowControl/>
              <w:spacing w:line="240" w:lineRule="auto"/>
              <w:ind w:firstLine="0" w:firstLineChars="0"/>
              <w:jc w:val="left"/>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质量指标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举办文化活动较上年增长率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5%</w:t>
            </w:r>
            <w:r>
              <w:rPr>
                <w:rFonts w:ascii="Calibri" w:hAnsi="Calibri" w:eastAsia="宋体" w:cs="宋体"/>
                <w:color w:val="000000"/>
                <w:kern w:val="0"/>
                <w:szCs w:val="21"/>
              </w:rPr>
              <w:t>　</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eastAsia="zh-CN"/>
              </w:rPr>
              <w:t>完成</w:t>
            </w:r>
            <w:r>
              <w:rPr>
                <w:rFonts w:ascii="Calibri" w:hAnsi="Calibri" w:eastAsia="宋体" w:cs="宋体"/>
                <w:color w:val="000000"/>
                <w:kern w:val="0"/>
                <w:szCs w:val="21"/>
              </w:rPr>
              <w:t>　</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hint="eastAsia" w:ascii="Calibri" w:hAnsi="Calibri" w:eastAsia="宋体" w:cs="宋体"/>
                <w:color w:val="000000"/>
                <w:kern w:val="0"/>
                <w:sz w:val="21"/>
                <w:szCs w:val="21"/>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群众参与人次较上年增长率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both"/>
              <w:rPr>
                <w:rFonts w:hint="default" w:ascii="Calibri" w:hAnsi="Calibri" w:eastAsia="宋体" w:cs="宋体"/>
                <w:color w:val="000000"/>
                <w:kern w:val="0"/>
                <w:szCs w:val="21"/>
                <w:lang w:val="en-US" w:eastAsia="zh-CN"/>
              </w:rPr>
            </w:pPr>
            <w:r>
              <w:rPr>
                <w:rFonts w:hint="eastAsia" w:ascii="Calibri" w:hAnsi="Calibri" w:eastAsia="宋体" w:cs="宋体"/>
                <w:color w:val="000000"/>
                <w:kern w:val="0"/>
                <w:sz w:val="18"/>
                <w:szCs w:val="18"/>
                <w:lang w:val="en-US" w:eastAsia="zh-CN"/>
              </w:rPr>
              <w:t>5%</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eastAsia="zh-CN"/>
              </w:rPr>
              <w:t>完成</w:t>
            </w:r>
            <w:r>
              <w:rPr>
                <w:rFonts w:ascii="Calibri" w:hAnsi="Calibri" w:eastAsia="宋体" w:cs="宋体"/>
                <w:color w:val="000000"/>
                <w:kern w:val="0"/>
                <w:szCs w:val="21"/>
              </w:rPr>
              <w:t>　</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 w:val="21"/>
                <w:szCs w:val="21"/>
                <w:lang w:val="en-US" w:eastAsia="zh-CN"/>
              </w:rPr>
            </w:pPr>
            <w:r>
              <w:rPr>
                <w:rFonts w:hint="eastAsia" w:ascii="Calibri" w:hAnsi="Calibri" w:eastAsia="宋体" w:cs="宋体"/>
                <w:color w:val="000000"/>
                <w:kern w:val="0"/>
                <w:sz w:val="21"/>
                <w:szCs w:val="21"/>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CellMar>
            <w:top w:w="0" w:type="dxa"/>
            <w:left w:w="108" w:type="dxa"/>
            <w:bottom w:w="0" w:type="dxa"/>
            <w:right w:w="108" w:type="dxa"/>
          </w:tblCellMar>
        </w:tblPrEx>
        <w:trPr>
          <w:trHeight w:val="373"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restart"/>
            <w:tcBorders>
              <w:top w:val="nil"/>
              <w:left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效益指标（30）</w:t>
            </w:r>
          </w:p>
        </w:tc>
        <w:tc>
          <w:tcPr>
            <w:tcW w:w="1001" w:type="dxa"/>
            <w:gridSpan w:val="2"/>
            <w:vMerge w:val="restart"/>
            <w:tcBorders>
              <w:top w:val="single" w:color="auto"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可持续影响</w:t>
            </w:r>
            <w:r>
              <w:rPr>
                <w:rFonts w:hint="eastAsia" w:ascii="宋体" w:hAnsi="宋体" w:eastAsia="宋体" w:cs="宋体"/>
                <w:color w:val="000000"/>
                <w:kern w:val="0"/>
                <w:sz w:val="16"/>
                <w:szCs w:val="16"/>
              </w:rPr>
              <w:t>指标</w:t>
            </w:r>
          </w:p>
        </w:tc>
        <w:tc>
          <w:tcPr>
            <w:tcW w:w="2467" w:type="dxa"/>
            <w:gridSpan w:val="4"/>
            <w:tcBorders>
              <w:top w:val="single" w:color="000000"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免费开放文化场馆（站）正常运转</w:t>
            </w:r>
            <w:r>
              <w:rPr>
                <w:rFonts w:hint="eastAsia" w:ascii="宋体" w:hAnsi="宋体" w:eastAsia="宋体" w:cs="宋体"/>
                <w:color w:val="000000"/>
                <w:kern w:val="0"/>
                <w:sz w:val="16"/>
                <w:szCs w:val="16"/>
                <w:lang w:val="en-US" w:eastAsia="zh-CN"/>
              </w:rPr>
              <w:t xml:space="preserve">  </w:t>
            </w:r>
          </w:p>
        </w:tc>
        <w:tc>
          <w:tcPr>
            <w:tcW w:w="1001" w:type="dxa"/>
            <w:gridSpan w:val="2"/>
            <w:tcBorders>
              <w:top w:val="nil"/>
              <w:left w:val="nil"/>
              <w:bottom w:val="single" w:color="auto" w:sz="4" w:space="0"/>
              <w:right w:val="single" w:color="000000" w:sz="4" w:space="0"/>
            </w:tcBorders>
            <w:shd w:val="clear" w:color="auto" w:fill="auto"/>
            <w:vAlign w:val="center"/>
          </w:tcPr>
          <w:p>
            <w:pPr>
              <w:widowControl/>
              <w:spacing w:line="240" w:lineRule="auto"/>
              <w:ind w:firstLine="0" w:firstLineChars="0"/>
              <w:jc w:val="both"/>
              <w:rPr>
                <w:rFonts w:hint="default" w:ascii="Calibri" w:hAnsi="Calibri" w:eastAsia="宋体" w:cs="宋体"/>
                <w:color w:val="000000"/>
                <w:kern w:val="0"/>
                <w:szCs w:val="21"/>
                <w:lang w:val="en-US"/>
              </w:rPr>
            </w:pPr>
            <w:r>
              <w:rPr>
                <w:rFonts w:hint="eastAsia" w:ascii="Calibri" w:hAnsi="Calibri" w:eastAsia="宋体" w:cs="宋体"/>
                <w:color w:val="000000"/>
                <w:kern w:val="0"/>
                <w:sz w:val="18"/>
                <w:szCs w:val="18"/>
                <w:lang w:eastAsia="zh-CN"/>
              </w:rPr>
              <w:t>≥</w:t>
            </w:r>
            <w:r>
              <w:rPr>
                <w:rFonts w:hint="eastAsia" w:ascii="Calibri" w:hAnsi="Calibri" w:eastAsia="宋体" w:cs="宋体"/>
                <w:color w:val="000000"/>
                <w:kern w:val="0"/>
                <w:sz w:val="18"/>
                <w:szCs w:val="18"/>
                <w:lang w:val="en-US" w:eastAsia="zh-CN"/>
              </w:rPr>
              <w:t>95%</w:t>
            </w:r>
          </w:p>
        </w:tc>
        <w:tc>
          <w:tcPr>
            <w:tcW w:w="1004" w:type="dxa"/>
            <w:gridSpan w:val="2"/>
            <w:tcBorders>
              <w:top w:val="nil"/>
              <w:left w:val="nil"/>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eastAsia="zh-CN"/>
              </w:rPr>
              <w:t>完成</w:t>
            </w:r>
            <w:r>
              <w:rPr>
                <w:rFonts w:ascii="Calibri" w:hAnsi="Calibri" w:eastAsia="宋体" w:cs="宋体"/>
                <w:color w:val="000000"/>
                <w:kern w:val="0"/>
                <w:szCs w:val="21"/>
              </w:rPr>
              <w:t>　</w:t>
            </w:r>
          </w:p>
        </w:tc>
        <w:tc>
          <w:tcPr>
            <w:tcW w:w="1067" w:type="dxa"/>
            <w:gridSpan w:val="2"/>
            <w:tcBorders>
              <w:top w:val="nil"/>
              <w:left w:val="nil"/>
              <w:bottom w:val="single" w:color="auto"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 w:val="21"/>
                <w:szCs w:val="21"/>
                <w:lang w:val="en-US" w:eastAsia="zh-CN"/>
              </w:rPr>
            </w:pPr>
            <w:r>
              <w:rPr>
                <w:rFonts w:hint="eastAsia" w:ascii="Calibri" w:hAnsi="Calibri" w:eastAsia="宋体" w:cs="宋体"/>
                <w:color w:val="000000"/>
                <w:kern w:val="0"/>
                <w:sz w:val="21"/>
                <w:szCs w:val="21"/>
                <w:lang w:val="en-US" w:eastAsia="zh-CN"/>
              </w:rPr>
              <w:t>15</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w:t>
            </w:r>
          </w:p>
        </w:tc>
      </w:tr>
      <w:tr>
        <w:tblPrEx>
          <w:tblCellMar>
            <w:top w:w="0" w:type="dxa"/>
            <w:left w:w="108" w:type="dxa"/>
            <w:bottom w:w="0" w:type="dxa"/>
            <w:right w:w="108" w:type="dxa"/>
          </w:tblCellMar>
        </w:tblPrEx>
        <w:trPr>
          <w:trHeight w:val="261"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rPr>
            </w:pPr>
          </w:p>
        </w:tc>
        <w:tc>
          <w:tcPr>
            <w:tcW w:w="1001"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rPr>
            </w:pPr>
          </w:p>
        </w:tc>
        <w:tc>
          <w:tcPr>
            <w:tcW w:w="2467" w:type="dxa"/>
            <w:gridSpan w:val="4"/>
            <w:tcBorders>
              <w:top w:val="single" w:color="auto"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免费开放服务水平稳步提升</w:t>
            </w:r>
          </w:p>
        </w:tc>
        <w:tc>
          <w:tcPr>
            <w:tcW w:w="1001" w:type="dxa"/>
            <w:gridSpan w:val="2"/>
            <w:tcBorders>
              <w:top w:val="single" w:color="auto"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both"/>
              <w:rPr>
                <w:rFonts w:hint="eastAsia" w:ascii="Calibri" w:hAnsi="Calibri" w:eastAsia="宋体" w:cs="宋体"/>
                <w:color w:val="000000"/>
                <w:kern w:val="0"/>
                <w:sz w:val="18"/>
                <w:szCs w:val="18"/>
                <w:lang w:eastAsia="zh-CN"/>
              </w:rPr>
            </w:pPr>
            <w:r>
              <w:rPr>
                <w:rFonts w:hint="eastAsia" w:ascii="Calibri" w:hAnsi="Calibri" w:eastAsia="宋体" w:cs="宋体"/>
                <w:color w:val="000000"/>
                <w:kern w:val="0"/>
                <w:sz w:val="18"/>
                <w:szCs w:val="18"/>
                <w:lang w:eastAsia="zh-CN"/>
              </w:rPr>
              <w:t>提升</w:t>
            </w:r>
          </w:p>
        </w:tc>
        <w:tc>
          <w:tcPr>
            <w:tcW w:w="1004" w:type="dxa"/>
            <w:gridSpan w:val="2"/>
            <w:tcBorders>
              <w:top w:val="single" w:color="auto"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Calibri" w:hAnsi="Calibri" w:eastAsia="宋体" w:cs="宋体"/>
                <w:color w:val="000000"/>
                <w:kern w:val="0"/>
                <w:szCs w:val="21"/>
                <w:lang w:eastAsia="zh-CN"/>
              </w:rPr>
            </w:pPr>
            <w:r>
              <w:rPr>
                <w:rFonts w:hint="eastAsia" w:ascii="Calibri" w:hAnsi="Calibri" w:eastAsia="宋体" w:cs="宋体"/>
                <w:color w:val="000000"/>
                <w:kern w:val="0"/>
                <w:szCs w:val="21"/>
                <w:lang w:eastAsia="zh-CN"/>
              </w:rPr>
              <w:t>完成</w:t>
            </w:r>
          </w:p>
        </w:tc>
        <w:tc>
          <w:tcPr>
            <w:tcW w:w="1067" w:type="dxa"/>
            <w:gridSpan w:val="2"/>
            <w:tcBorders>
              <w:top w:val="single" w:color="auto" w:sz="4" w:space="0"/>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 w:val="21"/>
                <w:szCs w:val="21"/>
                <w:lang w:val="en-US" w:eastAsia="zh-CN"/>
              </w:rPr>
            </w:pPr>
            <w:r>
              <w:rPr>
                <w:rFonts w:hint="eastAsia" w:ascii="Calibri" w:hAnsi="Calibri" w:eastAsia="宋体" w:cs="宋体"/>
                <w:color w:val="000000"/>
                <w:kern w:val="0"/>
                <w:sz w:val="21"/>
                <w:szCs w:val="21"/>
                <w:lang w:val="en-US" w:eastAsia="zh-CN"/>
              </w:rPr>
              <w:t>15</w:t>
            </w:r>
          </w:p>
        </w:tc>
        <w:tc>
          <w:tcPr>
            <w:tcW w:w="10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满意</w:t>
            </w:r>
          </w:p>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度指标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受益群众对免费开放场馆（站）服务的满意度</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eastAsia="zh-CN"/>
              </w:rPr>
              <w:t>≥</w:t>
            </w:r>
            <w:r>
              <w:rPr>
                <w:rFonts w:hint="eastAsia" w:ascii="Calibri" w:hAnsi="Calibri" w:eastAsia="宋体" w:cs="宋体"/>
                <w:color w:val="000000"/>
                <w:kern w:val="0"/>
                <w:szCs w:val="21"/>
                <w:lang w:val="en-US" w:eastAsia="zh-CN"/>
              </w:rPr>
              <w:t>95%</w:t>
            </w:r>
            <w:r>
              <w:rPr>
                <w:rFonts w:ascii="Calibri" w:hAnsi="Calibri" w:eastAsia="宋体" w:cs="宋体"/>
                <w:color w:val="000000"/>
                <w:kern w:val="0"/>
                <w:szCs w:val="21"/>
              </w:rPr>
              <w:t>　</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eastAsia="zh-CN"/>
              </w:rPr>
              <w:t>完成</w:t>
            </w:r>
            <w:r>
              <w:rPr>
                <w:rFonts w:ascii="Calibri" w:hAnsi="Calibri" w:eastAsia="宋体" w:cs="宋体"/>
                <w:color w:val="000000"/>
                <w:kern w:val="0"/>
                <w:szCs w:val="21"/>
              </w:rPr>
              <w:t>　</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hint="eastAsia" w:ascii="Calibri" w:hAnsi="Calibri" w:eastAsia="宋体" w:cs="宋体"/>
                <w:color w:val="000000"/>
                <w:kern w:val="0"/>
                <w:sz w:val="21"/>
                <w:szCs w:val="21"/>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CellMar>
            <w:top w:w="0" w:type="dxa"/>
            <w:left w:w="108" w:type="dxa"/>
            <w:bottom w:w="0" w:type="dxa"/>
            <w:right w:w="108" w:type="dxa"/>
          </w:tblCellMar>
        </w:tblPrEx>
        <w:trPr>
          <w:trHeight w:val="676"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0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预算</w:t>
            </w:r>
          </w:p>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执行率</w:t>
            </w:r>
          </w:p>
        </w:tc>
        <w:tc>
          <w:tcPr>
            <w:tcW w:w="2467"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both"/>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100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100%</w:t>
            </w:r>
            <w:r>
              <w:rPr>
                <w:rFonts w:ascii="Calibri" w:hAnsi="Calibri" w:eastAsia="宋体" w:cs="宋体"/>
                <w:color w:val="000000"/>
                <w:kern w:val="0"/>
                <w:szCs w:val="21"/>
              </w:rPr>
              <w:t>　</w:t>
            </w:r>
          </w:p>
        </w:tc>
        <w:tc>
          <w:tcPr>
            <w:tcW w:w="100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Cs w:val="21"/>
                <w:lang w:val="en-US" w:eastAsia="zh-CN"/>
              </w:rPr>
            </w:pPr>
            <w:r>
              <w:rPr>
                <w:rFonts w:hint="eastAsia" w:ascii="Calibri" w:hAnsi="Calibri" w:eastAsia="宋体" w:cs="宋体"/>
                <w:color w:val="000000"/>
                <w:kern w:val="0"/>
                <w:szCs w:val="21"/>
                <w:lang w:val="en-US" w:eastAsia="zh-CN"/>
              </w:rPr>
              <w:t>0</w:t>
            </w:r>
          </w:p>
        </w:tc>
        <w:tc>
          <w:tcPr>
            <w:tcW w:w="1067" w:type="dxa"/>
            <w:gridSpan w:val="2"/>
            <w:tcBorders>
              <w:top w:val="single" w:color="auto" w:sz="4" w:space="0"/>
              <w:left w:val="nil"/>
              <w:bottom w:val="single" w:color="auto" w:sz="4" w:space="0"/>
              <w:right w:val="nil"/>
            </w:tcBorders>
            <w:shd w:val="clear" w:color="auto" w:fill="auto"/>
            <w:vAlign w:val="center"/>
          </w:tcPr>
          <w:p>
            <w:pPr>
              <w:widowControl/>
              <w:spacing w:line="240" w:lineRule="auto"/>
              <w:ind w:left="0" w:leftChars="0" w:firstLine="210" w:firstLineChars="100"/>
              <w:jc w:val="center"/>
              <w:rPr>
                <w:rFonts w:hint="default" w:ascii="Calibri" w:hAnsi="Calibri" w:eastAsia="宋体" w:cs="宋体"/>
                <w:color w:val="000000"/>
                <w:kern w:val="0"/>
                <w:sz w:val="21"/>
                <w:szCs w:val="21"/>
                <w:lang w:val="en-US" w:eastAsia="zh-CN"/>
              </w:rPr>
            </w:pPr>
            <w:r>
              <w:rPr>
                <w:rFonts w:hint="eastAsia" w:ascii="Calibri" w:hAnsi="Calibri" w:eastAsia="宋体" w:cs="宋体"/>
                <w:color w:val="000000"/>
                <w:kern w:val="0"/>
                <w:sz w:val="21"/>
                <w:szCs w:val="21"/>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6474"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067" w:type="dxa"/>
            <w:gridSpan w:val="2"/>
            <w:tcBorders>
              <w:top w:val="nil"/>
              <w:left w:val="nil"/>
              <w:bottom w:val="single" w:color="auto"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 w:val="21"/>
                <w:szCs w:val="21"/>
                <w:lang w:val="en-US" w:eastAsia="zh-CN"/>
              </w:rPr>
            </w:pPr>
            <w:r>
              <w:rPr>
                <w:rFonts w:hint="eastAsia" w:ascii="Calibri" w:hAnsi="Calibri" w:eastAsia="宋体" w:cs="宋体"/>
                <w:color w:val="000000"/>
                <w:kern w:val="0"/>
                <w:sz w:val="21"/>
                <w:szCs w:val="21"/>
                <w:lang w:val="en-US" w:eastAsia="zh-CN"/>
              </w:rPr>
              <w:t>100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90</w:t>
            </w:r>
          </w:p>
        </w:tc>
      </w:tr>
      <w:tr>
        <w:tblPrEx>
          <w:tblCellMar>
            <w:top w:w="0" w:type="dxa"/>
            <w:left w:w="108" w:type="dxa"/>
            <w:bottom w:w="0" w:type="dxa"/>
            <w:right w:w="108" w:type="dxa"/>
          </w:tblCellMar>
        </w:tblPrEx>
        <w:trPr>
          <w:trHeight w:val="1003" w:hRule="atLeast"/>
        </w:trPr>
        <w:tc>
          <w:tcPr>
            <w:tcW w:w="1132" w:type="dxa"/>
            <w:tcBorders>
              <w:top w:val="nil"/>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542"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69" w:hRule="atLeast"/>
        </w:trPr>
        <w:tc>
          <w:tcPr>
            <w:tcW w:w="1132" w:type="dxa"/>
            <w:tcBorders>
              <w:top w:val="nil"/>
              <w:left w:val="nil"/>
              <w:bottom w:val="nil"/>
              <w:right w:val="nil"/>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01"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01"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15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317"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01"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04" w:type="dxa"/>
            <w:gridSpan w:val="2"/>
            <w:tcBorders>
              <w:top w:val="nil"/>
              <w:left w:val="nil"/>
              <w:bottom w:val="nil"/>
              <w:right w:val="nil"/>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1067"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01" w:type="dxa"/>
            <w:gridSpan w:val="2"/>
            <w:tcBorders>
              <w:top w:val="nil"/>
              <w:left w:val="nil"/>
              <w:bottom w:val="nil"/>
              <w:right w:val="nil"/>
            </w:tcBorders>
            <w:shd w:val="clear" w:color="auto" w:fill="auto"/>
            <w:noWrap/>
            <w:vAlign w:val="bottom"/>
          </w:tcPr>
          <w:p>
            <w:pPr>
              <w:widowControl/>
              <w:spacing w:line="240" w:lineRule="auto"/>
              <w:ind w:firstLine="0" w:firstLineChars="0"/>
              <w:jc w:val="left"/>
              <w:rPr>
                <w:rFonts w:ascii="宋体" w:hAnsi="宋体" w:eastAsia="宋体" w:cs="宋体"/>
                <w:color w:val="000000"/>
                <w:kern w:val="0"/>
                <w:sz w:val="22"/>
              </w:rPr>
            </w:pPr>
          </w:p>
        </w:tc>
      </w:tr>
    </w:tbl>
    <w:p>
      <w:pPr>
        <w:snapToGrid w:val="0"/>
        <w:spacing w:line="580" w:lineRule="exact"/>
        <w:ind w:left="0" w:leftChars="0" w:firstLine="0" w:firstLineChars="0"/>
        <w:jc w:val="both"/>
        <w:rPr>
          <w:rFonts w:hint="eastAsia" w:ascii="方正小标宋_GBK" w:hAnsi="宋体" w:eastAsia="方正小标宋_GBK" w:cs="Tahoma"/>
          <w:kern w:val="0"/>
          <w:sz w:val="44"/>
          <w:szCs w:val="44"/>
        </w:rPr>
      </w:pPr>
    </w:p>
    <w:tbl>
      <w:tblPr>
        <w:tblStyle w:val="6"/>
        <w:tblW w:w="9674" w:type="dxa"/>
        <w:tblInd w:w="93" w:type="dxa"/>
        <w:tblLayout w:type="autofit"/>
        <w:tblCellMar>
          <w:top w:w="0" w:type="dxa"/>
          <w:left w:w="108" w:type="dxa"/>
          <w:bottom w:w="0" w:type="dxa"/>
          <w:right w:w="108" w:type="dxa"/>
        </w:tblCellMar>
      </w:tblPr>
      <w:tblGrid>
        <w:gridCol w:w="1132"/>
        <w:gridCol w:w="88"/>
        <w:gridCol w:w="913"/>
        <w:gridCol w:w="167"/>
        <w:gridCol w:w="834"/>
        <w:gridCol w:w="246"/>
        <w:gridCol w:w="904"/>
        <w:gridCol w:w="336"/>
        <w:gridCol w:w="981"/>
        <w:gridCol w:w="439"/>
        <w:gridCol w:w="562"/>
        <w:gridCol w:w="518"/>
        <w:gridCol w:w="486"/>
        <w:gridCol w:w="594"/>
        <w:gridCol w:w="473"/>
        <w:gridCol w:w="677"/>
        <w:gridCol w:w="324"/>
      </w:tblGrid>
      <w:tr>
        <w:tblPrEx>
          <w:tblCellMar>
            <w:top w:w="0" w:type="dxa"/>
            <w:left w:w="108" w:type="dxa"/>
            <w:bottom w:w="0" w:type="dxa"/>
            <w:right w:w="108" w:type="dxa"/>
          </w:tblCellMar>
        </w:tblPrEx>
        <w:trPr>
          <w:gridAfter w:val="1"/>
          <w:wAfter w:w="324" w:type="dxa"/>
          <w:trHeight w:val="510" w:hRule="atLeast"/>
        </w:trPr>
        <w:tc>
          <w:tcPr>
            <w:tcW w:w="9350" w:type="dxa"/>
            <w:gridSpan w:val="16"/>
            <w:tcBorders>
              <w:top w:val="nil"/>
              <w:left w:val="nil"/>
              <w:bottom w:val="nil"/>
              <w:right w:val="nil"/>
            </w:tcBorders>
            <w:shd w:val="clear" w:color="auto" w:fill="auto"/>
            <w:noWrap/>
            <w:vAlign w:val="center"/>
          </w:tcPr>
          <w:p>
            <w:pPr>
              <w:widowControl/>
              <w:spacing w:line="240" w:lineRule="auto"/>
              <w:ind w:firstLine="0" w:firstLineChars="0"/>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gridAfter w:val="1"/>
          <w:wAfter w:w="324" w:type="dxa"/>
          <w:trHeight w:val="345" w:hRule="atLeast"/>
        </w:trPr>
        <w:tc>
          <w:tcPr>
            <w:tcW w:w="9350" w:type="dxa"/>
            <w:gridSpan w:val="16"/>
            <w:tcBorders>
              <w:top w:val="nil"/>
              <w:left w:val="nil"/>
              <w:bottom w:val="nil"/>
              <w:right w:val="nil"/>
            </w:tcBorders>
            <w:shd w:val="clear" w:color="auto" w:fill="auto"/>
            <w:noWrap/>
            <w:vAlign w:val="bottom"/>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2021</w:t>
            </w:r>
            <w:r>
              <w:rPr>
                <w:rFonts w:hint="eastAsia" w:ascii="宋体" w:hAnsi="宋体" w:eastAsia="宋体" w:cs="宋体"/>
                <w:color w:val="000000"/>
                <w:kern w:val="0"/>
                <w:sz w:val="20"/>
                <w:szCs w:val="20"/>
              </w:rPr>
              <w:t>年度）</w:t>
            </w:r>
          </w:p>
        </w:tc>
      </w:tr>
      <w:tr>
        <w:tblPrEx>
          <w:tblCellMar>
            <w:top w:w="0" w:type="dxa"/>
            <w:left w:w="108" w:type="dxa"/>
            <w:bottom w:w="0" w:type="dxa"/>
            <w:right w:w="108" w:type="dxa"/>
          </w:tblCellMar>
        </w:tblPrEx>
        <w:trPr>
          <w:gridAfter w:val="1"/>
          <w:wAfter w:w="324" w:type="dxa"/>
          <w:trHeight w:val="435" w:hRule="atLeast"/>
        </w:trPr>
        <w:tc>
          <w:tcPr>
            <w:tcW w:w="1220" w:type="dxa"/>
            <w:gridSpan w:val="2"/>
            <w:tcBorders>
              <w:top w:val="nil"/>
              <w:left w:val="nil"/>
              <w:bottom w:val="nil"/>
              <w:right w:val="nil"/>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w:t>
            </w:r>
          </w:p>
        </w:tc>
        <w:tc>
          <w:tcPr>
            <w:tcW w:w="2160" w:type="dxa"/>
            <w:gridSpan w:val="4"/>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旅游和文化广电局</w:t>
            </w:r>
            <w:r>
              <w:rPr>
                <w:rFonts w:hint="eastAsia" w:ascii="宋体" w:hAnsi="宋体" w:eastAsia="宋体" w:cs="宋体"/>
                <w:color w:val="000000"/>
                <w:kern w:val="0"/>
                <w:sz w:val="16"/>
                <w:szCs w:val="16"/>
              </w:rPr>
              <w:t>　</w:t>
            </w:r>
          </w:p>
        </w:tc>
        <w:tc>
          <w:tcPr>
            <w:tcW w:w="124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42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8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8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w:t>
            </w:r>
          </w:p>
        </w:tc>
        <w:tc>
          <w:tcPr>
            <w:tcW w:w="115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万元</w:t>
            </w:r>
          </w:p>
        </w:tc>
      </w:tr>
      <w:tr>
        <w:tblPrEx>
          <w:tblCellMar>
            <w:top w:w="0" w:type="dxa"/>
            <w:left w:w="108" w:type="dxa"/>
            <w:bottom w:w="0" w:type="dxa"/>
            <w:right w:w="108" w:type="dxa"/>
          </w:tblCellMar>
        </w:tblPrEx>
        <w:trPr>
          <w:trHeight w:val="495" w:hRule="atLeast"/>
        </w:trPr>
        <w:tc>
          <w:tcPr>
            <w:tcW w:w="1220" w:type="dxa"/>
            <w:gridSpan w:val="2"/>
            <w:tcBorders>
              <w:top w:val="single" w:color="000000" w:sz="4" w:space="0"/>
              <w:left w:val="single" w:color="000000" w:sz="4" w:space="0"/>
              <w:bottom w:val="nil"/>
              <w:right w:val="nil"/>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农村文化专项资金（县本级）</w:t>
            </w:r>
          </w:p>
        </w:tc>
        <w:tc>
          <w:tcPr>
            <w:tcW w:w="14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634"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旅游和文化广电局</w:t>
            </w: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220"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4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gridSpan w:val="2"/>
            <w:vMerge w:val="continue"/>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8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205</w:t>
            </w:r>
          </w:p>
        </w:tc>
        <w:tc>
          <w:tcPr>
            <w:tcW w:w="124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60</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Calibri" w:hAnsi="Calibri" w:eastAsia="宋体" w:cs="宋体"/>
                <w:color w:val="000000"/>
                <w:kern w:val="0"/>
                <w:szCs w:val="21"/>
                <w:lang w:val="en-US" w:eastAsia="zh-CN"/>
              </w:rPr>
            </w:pPr>
            <w:r>
              <w:rPr>
                <w:rFonts w:hint="eastAsia" w:ascii="Calibri" w:hAnsi="Calibri" w:eastAsia="宋体" w:cs="宋体"/>
                <w:color w:val="000000"/>
                <w:kern w:val="0"/>
                <w:szCs w:val="21"/>
                <w:lang w:val="en-US" w:eastAsia="zh-CN"/>
              </w:rPr>
              <w:t>60</w:t>
            </w:r>
          </w:p>
        </w:tc>
        <w:tc>
          <w:tcPr>
            <w:tcW w:w="147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29.27%</w:t>
            </w:r>
          </w:p>
        </w:tc>
      </w:tr>
      <w:tr>
        <w:tblPrEx>
          <w:tblCellMar>
            <w:top w:w="0" w:type="dxa"/>
            <w:left w:w="108" w:type="dxa"/>
            <w:bottom w:w="0" w:type="dxa"/>
            <w:right w:w="108" w:type="dxa"/>
          </w:tblCellMar>
        </w:tblPrEx>
        <w:trPr>
          <w:trHeight w:val="420" w:hRule="atLeast"/>
        </w:trPr>
        <w:tc>
          <w:tcPr>
            <w:tcW w:w="1220" w:type="dxa"/>
            <w:gridSpan w:val="2"/>
            <w:vMerge w:val="continue"/>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8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205</w:t>
            </w:r>
          </w:p>
        </w:tc>
        <w:tc>
          <w:tcPr>
            <w:tcW w:w="124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60</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60</w:t>
            </w:r>
          </w:p>
        </w:tc>
        <w:tc>
          <w:tcPr>
            <w:tcW w:w="1474" w:type="dxa"/>
            <w:gridSpan w:val="3"/>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gridSpan w:val="2"/>
            <w:vMerge w:val="continue"/>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8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474" w:type="dxa"/>
            <w:gridSpan w:val="3"/>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gridSpan w:val="2"/>
            <w:vMerge w:val="restart"/>
            <w:tcBorders>
              <w:top w:val="nil"/>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4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40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5"/>
                <w:szCs w:val="15"/>
              </w:rPr>
              <w:t>进一步丰富农民群众文化生活，不断提升农民自身素质</w:t>
            </w:r>
            <w:r>
              <w:rPr>
                <w:rFonts w:hint="eastAsia" w:ascii="宋体" w:hAnsi="宋体" w:eastAsia="宋体" w:cs="宋体"/>
                <w:color w:val="000000"/>
                <w:kern w:val="0"/>
                <w:sz w:val="15"/>
                <w:szCs w:val="15"/>
                <w:lang w:eastAsia="zh-CN"/>
              </w:rPr>
              <w:t>，实施公益文化服务，为社会新农村建设提供强有力文化支撑</w:t>
            </w:r>
          </w:p>
        </w:tc>
        <w:tc>
          <w:tcPr>
            <w:tcW w:w="358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已完成　</w:t>
            </w:r>
          </w:p>
        </w:tc>
        <w:tc>
          <w:tcPr>
            <w:tcW w:w="147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100%</w:t>
            </w: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40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58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4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40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58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4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69" w:hRule="atLeast"/>
        </w:trPr>
        <w:tc>
          <w:tcPr>
            <w:tcW w:w="1132" w:type="dxa"/>
            <w:vMerge w:val="restart"/>
            <w:tcBorders>
              <w:top w:val="nil"/>
              <w:left w:val="single" w:color="auto" w:sz="4" w:space="0"/>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467" w:type="dxa"/>
            <w:gridSpan w:val="4"/>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分值</w:t>
            </w:r>
          </w:p>
        </w:tc>
        <w:tc>
          <w:tcPr>
            <w:tcW w:w="100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860"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01" w:type="dxa"/>
            <w:gridSpan w:val="2"/>
            <w:vMerge w:val="restart"/>
            <w:tcBorders>
              <w:top w:val="nil"/>
              <w:left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p>
            <w:pPr>
              <w:widowControl/>
              <w:spacing w:line="240" w:lineRule="auto"/>
              <w:ind w:firstLine="0" w:firstLineChars="0"/>
              <w:jc w:val="center"/>
              <w:rPr>
                <w:rFonts w:ascii="宋体" w:hAnsi="宋体" w:eastAsia="宋体" w:cs="宋体"/>
                <w:color w:val="000000"/>
                <w:kern w:val="0"/>
                <w:sz w:val="16"/>
                <w:szCs w:val="16"/>
              </w:rPr>
            </w:pP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本年度组织戏曲进农村次数</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200场次</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eastAsia="zh-CN"/>
              </w:rPr>
              <w:t>完成</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left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本年度组织文化活动进农村次数</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tabs>
                <w:tab w:val="left" w:pos="347"/>
                <w:tab w:val="center" w:pos="557"/>
              </w:tabs>
              <w:spacing w:line="240" w:lineRule="auto"/>
              <w:ind w:left="0" w:leftChars="0" w:firstLine="0" w:firstLineChars="0"/>
              <w:jc w:val="left"/>
              <w:rPr>
                <w:rFonts w:ascii="Calibri" w:hAnsi="Calibri" w:eastAsia="宋体" w:cs="宋体"/>
                <w:color w:val="000000"/>
                <w:kern w:val="0"/>
                <w:szCs w:val="21"/>
              </w:rPr>
            </w:pPr>
            <w:r>
              <w:rPr>
                <w:rFonts w:hint="eastAsia" w:ascii="Calibri" w:hAnsi="Calibri" w:eastAsia="宋体" w:cs="宋体"/>
                <w:color w:val="000000"/>
                <w:kern w:val="0"/>
                <w:sz w:val="18"/>
                <w:szCs w:val="18"/>
                <w:lang w:val="en-US" w:eastAsia="zh-CN"/>
              </w:rPr>
              <w:t>30场次</w:t>
            </w:r>
            <w:r>
              <w:rPr>
                <w:rFonts w:ascii="Calibri" w:hAnsi="Calibri" w:eastAsia="宋体" w:cs="宋体"/>
                <w:color w:val="000000"/>
                <w:kern w:val="0"/>
                <w:szCs w:val="21"/>
              </w:rPr>
              <w:t>　</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210" w:firstLineChars="100"/>
              <w:jc w:val="both"/>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完成</w:t>
            </w:r>
            <w:r>
              <w:rPr>
                <w:rFonts w:ascii="Calibri" w:hAnsi="Calibri" w:eastAsia="宋体" w:cs="宋体"/>
                <w:color w:val="000000"/>
                <w:kern w:val="0"/>
                <w:szCs w:val="21"/>
              </w:rPr>
              <w:t>　</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 w:val="21"/>
                <w:szCs w:val="21"/>
                <w:lang w:val="en-US"/>
              </w:rPr>
            </w:pPr>
            <w:r>
              <w:rPr>
                <w:rFonts w:hint="eastAsia" w:ascii="Calibri" w:hAnsi="Calibri" w:eastAsia="宋体" w:cs="宋体"/>
                <w:color w:val="000000"/>
                <w:kern w:val="0"/>
                <w:sz w:val="21"/>
                <w:szCs w:val="21"/>
                <w:lang w:val="en-US" w:eastAsia="zh-CN"/>
              </w:rPr>
              <w:t>20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left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rPr>
              <w:t>建设农村文化广场个数</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5个</w:t>
            </w:r>
            <w:r>
              <w:rPr>
                <w:rFonts w:ascii="Calibri" w:hAnsi="Calibri" w:eastAsia="宋体" w:cs="宋体"/>
                <w:color w:val="000000"/>
                <w:kern w:val="0"/>
                <w:szCs w:val="21"/>
              </w:rPr>
              <w:t>　</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eastAsia="zh-CN"/>
              </w:rPr>
              <w:t>完成</w:t>
            </w:r>
            <w:r>
              <w:rPr>
                <w:rFonts w:ascii="Calibri" w:hAnsi="Calibri" w:eastAsia="宋体" w:cs="宋体"/>
                <w:color w:val="000000"/>
                <w:kern w:val="0"/>
                <w:szCs w:val="21"/>
              </w:rPr>
              <w:t>　</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hint="eastAsia" w:ascii="Calibri" w:hAnsi="Calibri" w:eastAsia="宋体" w:cs="宋体"/>
                <w:color w:val="000000"/>
                <w:kern w:val="0"/>
                <w:sz w:val="21"/>
                <w:szCs w:val="21"/>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购买服装音响等支持农村文化</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both"/>
              <w:rPr>
                <w:rFonts w:hint="default" w:ascii="Calibri" w:hAnsi="Calibri" w:eastAsia="宋体" w:cs="宋体"/>
                <w:color w:val="000000"/>
                <w:kern w:val="0"/>
                <w:szCs w:val="21"/>
                <w:lang w:val="en-US" w:eastAsia="zh-CN"/>
              </w:rPr>
            </w:pPr>
            <w:r>
              <w:rPr>
                <w:rFonts w:hint="eastAsia" w:ascii="Calibri" w:hAnsi="Calibri" w:eastAsia="宋体" w:cs="宋体"/>
                <w:color w:val="000000"/>
                <w:kern w:val="0"/>
                <w:sz w:val="18"/>
                <w:szCs w:val="18"/>
                <w:lang w:val="en-US" w:eastAsia="zh-CN"/>
              </w:rPr>
              <w:t>30万元</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eastAsia="zh-CN"/>
              </w:rPr>
              <w:t>完成</w:t>
            </w:r>
            <w:r>
              <w:rPr>
                <w:rFonts w:ascii="Calibri" w:hAnsi="Calibri" w:eastAsia="宋体" w:cs="宋体"/>
                <w:color w:val="000000"/>
                <w:kern w:val="0"/>
                <w:szCs w:val="21"/>
              </w:rPr>
              <w:t>　</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 w:val="21"/>
                <w:szCs w:val="21"/>
                <w:lang w:val="en-US" w:eastAsia="zh-CN"/>
              </w:rPr>
            </w:pPr>
            <w:r>
              <w:rPr>
                <w:rFonts w:hint="eastAsia" w:ascii="Calibri" w:hAnsi="Calibri" w:eastAsia="宋体" w:cs="宋体"/>
                <w:color w:val="000000"/>
                <w:kern w:val="0"/>
                <w:sz w:val="21"/>
                <w:szCs w:val="21"/>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效益指标（30）</w:t>
            </w: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可持续影响</w:t>
            </w:r>
            <w:r>
              <w:rPr>
                <w:rFonts w:hint="eastAsia" w:ascii="宋体" w:hAnsi="宋体" w:eastAsia="宋体" w:cs="宋体"/>
                <w:color w:val="000000"/>
                <w:kern w:val="0"/>
                <w:sz w:val="16"/>
                <w:szCs w:val="16"/>
              </w:rPr>
              <w:t>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能够长期较好地开展展演、展映、展播、展示，长期满足人民群众对精神文化的需求</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both"/>
              <w:rPr>
                <w:rFonts w:ascii="Calibri" w:hAnsi="Calibri" w:eastAsia="宋体" w:cs="宋体"/>
                <w:color w:val="000000"/>
                <w:kern w:val="0"/>
                <w:szCs w:val="21"/>
              </w:rPr>
            </w:pPr>
            <w:r>
              <w:rPr>
                <w:rFonts w:hint="eastAsia" w:ascii="Calibri" w:hAnsi="Calibri" w:eastAsia="宋体" w:cs="宋体"/>
                <w:color w:val="000000"/>
                <w:kern w:val="0"/>
                <w:sz w:val="18"/>
                <w:szCs w:val="18"/>
                <w:lang w:eastAsia="zh-CN"/>
              </w:rPr>
              <w:t>逐年提升</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eastAsia="zh-CN"/>
              </w:rPr>
              <w:t>完成</w:t>
            </w:r>
            <w:r>
              <w:rPr>
                <w:rFonts w:ascii="Calibri" w:hAnsi="Calibri" w:eastAsia="宋体" w:cs="宋体"/>
                <w:color w:val="000000"/>
                <w:kern w:val="0"/>
                <w:szCs w:val="21"/>
              </w:rPr>
              <w:t>　</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 w:val="21"/>
                <w:szCs w:val="21"/>
                <w:lang w:val="en-US" w:eastAsia="zh-CN"/>
              </w:rPr>
            </w:pPr>
            <w:r>
              <w:rPr>
                <w:rFonts w:hint="eastAsia" w:ascii="Calibri" w:hAnsi="Calibri" w:eastAsia="宋体" w:cs="宋体"/>
                <w:color w:val="000000"/>
                <w:kern w:val="0"/>
                <w:sz w:val="21"/>
                <w:szCs w:val="21"/>
                <w:lang w:val="en-US" w:eastAsia="zh-CN"/>
              </w:rPr>
              <w:t>30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满意</w:t>
            </w:r>
          </w:p>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度指标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群众满意度</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eastAsia="zh-CN"/>
              </w:rPr>
              <w:t>≥</w:t>
            </w:r>
            <w:r>
              <w:rPr>
                <w:rFonts w:hint="eastAsia" w:ascii="Calibri" w:hAnsi="Calibri" w:eastAsia="宋体" w:cs="宋体"/>
                <w:color w:val="000000"/>
                <w:kern w:val="0"/>
                <w:szCs w:val="21"/>
                <w:lang w:val="en-US" w:eastAsia="zh-CN"/>
              </w:rPr>
              <w:t>95%</w:t>
            </w:r>
            <w:r>
              <w:rPr>
                <w:rFonts w:ascii="Calibri" w:hAnsi="Calibri" w:eastAsia="宋体" w:cs="宋体"/>
                <w:color w:val="000000"/>
                <w:kern w:val="0"/>
                <w:szCs w:val="21"/>
              </w:rPr>
              <w:t>　</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eastAsia="zh-CN"/>
              </w:rPr>
              <w:t>完成</w:t>
            </w:r>
            <w:r>
              <w:rPr>
                <w:rFonts w:ascii="Calibri" w:hAnsi="Calibri" w:eastAsia="宋体" w:cs="宋体"/>
                <w:color w:val="000000"/>
                <w:kern w:val="0"/>
                <w:szCs w:val="21"/>
              </w:rPr>
              <w:t>　</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Calibri" w:hAnsi="Calibri" w:eastAsia="宋体" w:cs="宋体"/>
                <w:color w:val="000000"/>
                <w:kern w:val="0"/>
                <w:sz w:val="21"/>
                <w:szCs w:val="21"/>
              </w:rPr>
            </w:pPr>
            <w:r>
              <w:rPr>
                <w:rFonts w:hint="eastAsia" w:ascii="Calibri" w:hAnsi="Calibri" w:eastAsia="宋体" w:cs="宋体"/>
                <w:color w:val="000000"/>
                <w:kern w:val="0"/>
                <w:sz w:val="21"/>
                <w:szCs w:val="21"/>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CellMar>
            <w:top w:w="0" w:type="dxa"/>
            <w:left w:w="108" w:type="dxa"/>
            <w:bottom w:w="0" w:type="dxa"/>
            <w:right w:w="108" w:type="dxa"/>
          </w:tblCellMar>
        </w:tblPrEx>
        <w:trPr>
          <w:trHeight w:val="676"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0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预算</w:t>
            </w:r>
          </w:p>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执行率</w:t>
            </w:r>
          </w:p>
        </w:tc>
        <w:tc>
          <w:tcPr>
            <w:tcW w:w="2467"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both"/>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100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100%</w:t>
            </w:r>
            <w:r>
              <w:rPr>
                <w:rFonts w:ascii="Calibri" w:hAnsi="Calibri" w:eastAsia="宋体" w:cs="宋体"/>
                <w:color w:val="000000"/>
                <w:kern w:val="0"/>
                <w:szCs w:val="21"/>
              </w:rPr>
              <w:t>　</w:t>
            </w:r>
          </w:p>
        </w:tc>
        <w:tc>
          <w:tcPr>
            <w:tcW w:w="100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Cs w:val="21"/>
                <w:lang w:val="en-US" w:eastAsia="zh-CN"/>
              </w:rPr>
            </w:pPr>
            <w:r>
              <w:rPr>
                <w:rFonts w:hint="eastAsia" w:ascii="Calibri" w:hAnsi="Calibri" w:eastAsia="宋体" w:cs="宋体"/>
                <w:color w:val="000000"/>
                <w:kern w:val="0"/>
                <w:szCs w:val="21"/>
                <w:lang w:val="en-US" w:eastAsia="zh-CN"/>
              </w:rPr>
              <w:t>29.27%</w:t>
            </w:r>
          </w:p>
        </w:tc>
        <w:tc>
          <w:tcPr>
            <w:tcW w:w="1067" w:type="dxa"/>
            <w:gridSpan w:val="2"/>
            <w:tcBorders>
              <w:top w:val="single" w:color="auto" w:sz="4" w:space="0"/>
              <w:left w:val="nil"/>
              <w:bottom w:val="single" w:color="auto" w:sz="4" w:space="0"/>
              <w:right w:val="nil"/>
            </w:tcBorders>
            <w:shd w:val="clear" w:color="auto" w:fill="auto"/>
            <w:vAlign w:val="center"/>
          </w:tcPr>
          <w:p>
            <w:pPr>
              <w:widowControl/>
              <w:spacing w:line="240" w:lineRule="auto"/>
              <w:ind w:left="0" w:leftChars="0" w:firstLine="210" w:firstLineChars="100"/>
              <w:jc w:val="center"/>
              <w:rPr>
                <w:rFonts w:hint="default" w:ascii="Calibri" w:hAnsi="Calibri" w:eastAsia="宋体" w:cs="宋体"/>
                <w:color w:val="000000"/>
                <w:kern w:val="0"/>
                <w:sz w:val="21"/>
                <w:szCs w:val="21"/>
                <w:lang w:val="en-US" w:eastAsia="zh-CN"/>
              </w:rPr>
            </w:pPr>
            <w:r>
              <w:rPr>
                <w:rFonts w:hint="eastAsia" w:ascii="Calibri" w:hAnsi="Calibri" w:eastAsia="宋体" w:cs="宋体"/>
                <w:color w:val="000000"/>
                <w:kern w:val="0"/>
                <w:sz w:val="21"/>
                <w:szCs w:val="21"/>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6474"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067" w:type="dxa"/>
            <w:gridSpan w:val="2"/>
            <w:tcBorders>
              <w:top w:val="nil"/>
              <w:left w:val="nil"/>
              <w:bottom w:val="single" w:color="auto"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 w:val="21"/>
                <w:szCs w:val="21"/>
                <w:lang w:val="en-US" w:eastAsia="zh-CN"/>
              </w:rPr>
            </w:pPr>
            <w:r>
              <w:rPr>
                <w:rFonts w:hint="eastAsia" w:ascii="Calibri" w:hAnsi="Calibri" w:eastAsia="宋体" w:cs="宋体"/>
                <w:color w:val="000000"/>
                <w:kern w:val="0"/>
                <w:sz w:val="21"/>
                <w:szCs w:val="21"/>
                <w:lang w:val="en-US" w:eastAsia="zh-CN"/>
              </w:rPr>
              <w:t>100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93</w:t>
            </w:r>
          </w:p>
        </w:tc>
      </w:tr>
      <w:tr>
        <w:tblPrEx>
          <w:tblCellMar>
            <w:top w:w="0" w:type="dxa"/>
            <w:left w:w="108" w:type="dxa"/>
            <w:bottom w:w="0" w:type="dxa"/>
            <w:right w:w="108" w:type="dxa"/>
          </w:tblCellMar>
        </w:tblPrEx>
        <w:trPr>
          <w:trHeight w:val="1003" w:hRule="atLeast"/>
        </w:trPr>
        <w:tc>
          <w:tcPr>
            <w:tcW w:w="1132" w:type="dxa"/>
            <w:tcBorders>
              <w:top w:val="nil"/>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542"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69" w:hRule="atLeast"/>
        </w:trPr>
        <w:tc>
          <w:tcPr>
            <w:tcW w:w="1132" w:type="dxa"/>
            <w:tcBorders>
              <w:top w:val="nil"/>
              <w:left w:val="nil"/>
              <w:bottom w:val="nil"/>
              <w:right w:val="nil"/>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01"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01"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15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317"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01"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04" w:type="dxa"/>
            <w:gridSpan w:val="2"/>
            <w:tcBorders>
              <w:top w:val="nil"/>
              <w:left w:val="nil"/>
              <w:bottom w:val="nil"/>
              <w:right w:val="nil"/>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1067"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01" w:type="dxa"/>
            <w:gridSpan w:val="2"/>
            <w:tcBorders>
              <w:top w:val="nil"/>
              <w:left w:val="nil"/>
              <w:bottom w:val="nil"/>
              <w:right w:val="nil"/>
            </w:tcBorders>
            <w:shd w:val="clear" w:color="auto" w:fill="auto"/>
            <w:noWrap/>
            <w:vAlign w:val="bottom"/>
          </w:tcPr>
          <w:p>
            <w:pPr>
              <w:widowControl/>
              <w:spacing w:line="240" w:lineRule="auto"/>
              <w:ind w:firstLine="0" w:firstLineChars="0"/>
              <w:jc w:val="left"/>
              <w:rPr>
                <w:rFonts w:ascii="宋体" w:hAnsi="宋体" w:eastAsia="宋体" w:cs="宋体"/>
                <w:color w:val="000000"/>
                <w:kern w:val="0"/>
                <w:sz w:val="22"/>
              </w:rPr>
            </w:pPr>
          </w:p>
        </w:tc>
      </w:tr>
    </w:tbl>
    <w:p>
      <w:pPr>
        <w:snapToGrid w:val="0"/>
        <w:spacing w:line="580" w:lineRule="exact"/>
        <w:ind w:left="0" w:leftChars="0" w:firstLine="0" w:firstLineChars="0"/>
        <w:jc w:val="both"/>
        <w:rPr>
          <w:rFonts w:hint="eastAsia" w:ascii="方正小标宋_GBK" w:hAnsi="宋体" w:eastAsia="方正小标宋_GBK" w:cs="Tahoma"/>
          <w:kern w:val="0"/>
          <w:sz w:val="44"/>
          <w:szCs w:val="44"/>
        </w:rPr>
      </w:pPr>
    </w:p>
    <w:p>
      <w:pPr>
        <w:pStyle w:val="2"/>
        <w:rPr>
          <w:rFonts w:hint="eastAsia"/>
        </w:rPr>
      </w:pPr>
    </w:p>
    <w:tbl>
      <w:tblPr>
        <w:tblStyle w:val="6"/>
        <w:tblW w:w="9674" w:type="dxa"/>
        <w:tblInd w:w="93" w:type="dxa"/>
        <w:tblLayout w:type="fixed"/>
        <w:tblCellMar>
          <w:top w:w="0" w:type="dxa"/>
          <w:left w:w="108" w:type="dxa"/>
          <w:bottom w:w="0" w:type="dxa"/>
          <w:right w:w="108" w:type="dxa"/>
        </w:tblCellMar>
      </w:tblPr>
      <w:tblGrid>
        <w:gridCol w:w="1220"/>
        <w:gridCol w:w="913"/>
        <w:gridCol w:w="1001"/>
        <w:gridCol w:w="246"/>
        <w:gridCol w:w="904"/>
        <w:gridCol w:w="895"/>
        <w:gridCol w:w="1069"/>
        <w:gridCol w:w="570"/>
        <w:gridCol w:w="302"/>
        <w:gridCol w:w="1080"/>
        <w:gridCol w:w="614"/>
        <w:gridCol w:w="620"/>
        <w:gridCol w:w="240"/>
      </w:tblGrid>
      <w:tr>
        <w:tblPrEx>
          <w:tblCellMar>
            <w:top w:w="0" w:type="dxa"/>
            <w:left w:w="108" w:type="dxa"/>
            <w:bottom w:w="0" w:type="dxa"/>
            <w:right w:w="108" w:type="dxa"/>
          </w:tblCellMar>
        </w:tblPrEx>
        <w:trPr>
          <w:trHeight w:val="510" w:hRule="atLeast"/>
        </w:trPr>
        <w:tc>
          <w:tcPr>
            <w:tcW w:w="9434" w:type="dxa"/>
            <w:gridSpan w:val="12"/>
            <w:tcBorders>
              <w:top w:val="nil"/>
              <w:left w:val="nil"/>
              <w:bottom w:val="nil"/>
              <w:right w:val="nil"/>
            </w:tcBorders>
            <w:shd w:val="clear" w:color="auto" w:fill="auto"/>
            <w:noWrap/>
            <w:vAlign w:val="center"/>
          </w:tcPr>
          <w:p>
            <w:pPr>
              <w:widowControl/>
              <w:spacing w:line="240" w:lineRule="auto"/>
              <w:ind w:firstLine="0" w:firstLineChars="0"/>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32"/>
                <w:szCs w:val="32"/>
              </w:rPr>
              <w:t>县级部门预算项目绩效自评表</w:t>
            </w:r>
          </w:p>
        </w:tc>
        <w:tc>
          <w:tcPr>
            <w:tcW w:w="240" w:type="dxa"/>
            <w:tcBorders>
              <w:top w:val="nil"/>
              <w:left w:val="nil"/>
              <w:bottom w:val="nil"/>
              <w:right w:val="nil"/>
            </w:tcBorders>
            <w:shd w:val="clear" w:color="auto" w:fill="auto"/>
            <w:noWrap/>
            <w:vAlign w:val="bottom"/>
          </w:tcPr>
          <w:p>
            <w:pPr>
              <w:widowControl/>
              <w:spacing w:line="240" w:lineRule="auto"/>
              <w:ind w:firstLine="0" w:firstLineChars="0"/>
              <w:jc w:val="center"/>
              <w:rPr>
                <w:rFonts w:ascii="宋体" w:hAnsi="宋体" w:eastAsia="宋体" w:cs="宋体"/>
                <w:color w:val="000000"/>
                <w:kern w:val="0"/>
                <w:sz w:val="32"/>
                <w:szCs w:val="32"/>
              </w:rPr>
            </w:pPr>
          </w:p>
        </w:tc>
      </w:tr>
      <w:tr>
        <w:tblPrEx>
          <w:tblCellMar>
            <w:top w:w="0" w:type="dxa"/>
            <w:left w:w="108" w:type="dxa"/>
            <w:bottom w:w="0" w:type="dxa"/>
            <w:right w:w="108" w:type="dxa"/>
          </w:tblCellMar>
        </w:tblPrEx>
        <w:trPr>
          <w:trHeight w:val="345" w:hRule="atLeast"/>
        </w:trPr>
        <w:tc>
          <w:tcPr>
            <w:tcW w:w="9434" w:type="dxa"/>
            <w:gridSpan w:val="12"/>
            <w:tcBorders>
              <w:top w:val="nil"/>
              <w:left w:val="nil"/>
              <w:bottom w:val="nil"/>
              <w:right w:val="nil"/>
            </w:tcBorders>
            <w:shd w:val="clear" w:color="auto" w:fill="auto"/>
            <w:noWrap/>
            <w:vAlign w:val="bottom"/>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2021</w:t>
            </w:r>
            <w:r>
              <w:rPr>
                <w:rFonts w:hint="eastAsia" w:ascii="宋体" w:hAnsi="宋体" w:eastAsia="宋体" w:cs="宋体"/>
                <w:color w:val="000000"/>
                <w:kern w:val="0"/>
                <w:sz w:val="20"/>
                <w:szCs w:val="20"/>
              </w:rPr>
              <w:t>年度）</w:t>
            </w:r>
          </w:p>
        </w:tc>
        <w:tc>
          <w:tcPr>
            <w:tcW w:w="240" w:type="dxa"/>
            <w:tcBorders>
              <w:top w:val="nil"/>
              <w:left w:val="nil"/>
              <w:bottom w:val="nil"/>
              <w:right w:val="nil"/>
            </w:tcBorders>
            <w:shd w:val="clear" w:color="auto" w:fill="auto"/>
            <w:noWrap/>
            <w:vAlign w:val="bottom"/>
          </w:tcPr>
          <w:p>
            <w:pPr>
              <w:widowControl/>
              <w:spacing w:line="240" w:lineRule="auto"/>
              <w:ind w:firstLine="0" w:firstLineChars="0"/>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366" w:hRule="atLeast"/>
        </w:trPr>
        <w:tc>
          <w:tcPr>
            <w:tcW w:w="122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w:t>
            </w:r>
          </w:p>
        </w:tc>
        <w:tc>
          <w:tcPr>
            <w:tcW w:w="3959" w:type="dxa"/>
            <w:gridSpan w:val="5"/>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宽城满族自治县历史博物馆</w:t>
            </w:r>
          </w:p>
        </w:tc>
        <w:tc>
          <w:tcPr>
            <w:tcW w:w="1069"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p>
        </w:tc>
        <w:tc>
          <w:tcPr>
            <w:tcW w:w="872"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p>
        </w:tc>
        <w:tc>
          <w:tcPr>
            <w:tcW w:w="1474" w:type="dxa"/>
            <w:gridSpan w:val="3"/>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22"/>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304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博物馆纪念馆逐步免费开放补助资金</w:t>
            </w:r>
          </w:p>
        </w:tc>
        <w:tc>
          <w:tcPr>
            <w:tcW w:w="106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426"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宽城满族自治县旅游和文化广电局</w:t>
            </w: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315" w:hRule="atLeast"/>
        </w:trPr>
        <w:tc>
          <w:tcPr>
            <w:tcW w:w="122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86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195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4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311" w:hRule="atLeast"/>
        </w:trPr>
        <w:tc>
          <w:tcPr>
            <w:tcW w:w="1220" w:type="dxa"/>
            <w:vMerge w:val="continue"/>
            <w:tcBorders>
              <w:top w:val="single" w:color="000000" w:sz="4" w:space="0"/>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c>
          <w:tcPr>
            <w:tcW w:w="91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24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69</w:t>
            </w:r>
          </w:p>
        </w:tc>
        <w:tc>
          <w:tcPr>
            <w:tcW w:w="179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0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0</w:t>
            </w:r>
          </w:p>
        </w:tc>
        <w:tc>
          <w:tcPr>
            <w:tcW w:w="87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default" w:ascii="Calibri" w:hAnsi="Calibri" w:eastAsia="宋体" w:cs="宋体"/>
                <w:color w:val="000000"/>
                <w:kern w:val="0"/>
                <w:szCs w:val="21"/>
                <w:lang w:val="en-US" w:eastAsia="zh-CN"/>
              </w:rPr>
            </w:pPr>
            <w:r>
              <w:rPr>
                <w:rFonts w:hint="eastAsia" w:ascii="Calibri" w:hAnsi="Calibri" w:eastAsia="宋体" w:cs="宋体"/>
                <w:b w:val="0"/>
                <w:bCs w:val="0"/>
                <w:color w:val="000000"/>
                <w:kern w:val="0"/>
                <w:szCs w:val="21"/>
                <w:lang w:val="en-US" w:eastAsia="zh-CN"/>
              </w:rPr>
              <w:t>0</w:t>
            </w:r>
          </w:p>
        </w:tc>
        <w:tc>
          <w:tcPr>
            <w:tcW w:w="147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c>
          <w:tcPr>
            <w:tcW w:w="91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right"/>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24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69</w:t>
            </w:r>
          </w:p>
        </w:tc>
        <w:tc>
          <w:tcPr>
            <w:tcW w:w="179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right"/>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0</w:t>
            </w:r>
          </w:p>
        </w:tc>
        <w:tc>
          <w:tcPr>
            <w:tcW w:w="87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right"/>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0</w:t>
            </w:r>
          </w:p>
        </w:tc>
        <w:tc>
          <w:tcPr>
            <w:tcW w:w="1474"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c>
          <w:tcPr>
            <w:tcW w:w="91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right"/>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24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Calibri" w:hAnsi="Calibri" w:eastAsia="宋体" w:cs="宋体"/>
                <w:color w:val="000000"/>
                <w:kern w:val="0"/>
                <w:szCs w:val="21"/>
              </w:rPr>
            </w:pPr>
            <w:r>
              <w:rPr>
                <w:rFonts w:ascii="Calibri" w:hAnsi="Calibri" w:eastAsia="宋体" w:cs="宋体"/>
                <w:color w:val="000000"/>
                <w:kern w:val="0"/>
                <w:szCs w:val="21"/>
              </w:rPr>
              <w:t>　</w:t>
            </w:r>
          </w:p>
        </w:tc>
        <w:tc>
          <w:tcPr>
            <w:tcW w:w="179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right"/>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87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right"/>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474"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35" w:hRule="atLeast"/>
        </w:trPr>
        <w:tc>
          <w:tcPr>
            <w:tcW w:w="1220" w:type="dxa"/>
            <w:vMerge w:val="restart"/>
            <w:tcBorders>
              <w:top w:val="nil"/>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95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02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4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c>
          <w:tcPr>
            <w:tcW w:w="3959"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320" w:firstLineChars="200"/>
              <w:jc w:val="left"/>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有效提升服务水平，促进博物馆事业发展做好博物馆免费开放的管理支行与安全保证等工作，推进文化传播和社会教育。　</w:t>
            </w:r>
          </w:p>
        </w:tc>
        <w:tc>
          <w:tcPr>
            <w:tcW w:w="3021"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320" w:firstLineChars="200"/>
              <w:jc w:val="left"/>
              <w:textAlignment w:val="auto"/>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有效提升</w:t>
            </w:r>
            <w:r>
              <w:rPr>
                <w:rFonts w:hint="eastAsia" w:ascii="宋体" w:hAnsi="宋体" w:eastAsia="宋体" w:cs="宋体"/>
                <w:color w:val="000000"/>
                <w:kern w:val="0"/>
                <w:sz w:val="16"/>
                <w:szCs w:val="16"/>
                <w:lang w:eastAsia="zh-CN"/>
              </w:rPr>
              <w:t>了</w:t>
            </w:r>
            <w:r>
              <w:rPr>
                <w:rFonts w:hint="eastAsia" w:ascii="宋体" w:hAnsi="宋体" w:eastAsia="宋体" w:cs="宋体"/>
                <w:color w:val="000000"/>
                <w:kern w:val="0"/>
                <w:sz w:val="16"/>
                <w:szCs w:val="16"/>
              </w:rPr>
              <w:t>服务水平，促进</w:t>
            </w:r>
            <w:r>
              <w:rPr>
                <w:rFonts w:hint="eastAsia" w:ascii="宋体" w:hAnsi="宋体" w:eastAsia="宋体" w:cs="宋体"/>
                <w:color w:val="000000"/>
                <w:kern w:val="0"/>
                <w:sz w:val="16"/>
                <w:szCs w:val="16"/>
                <w:lang w:eastAsia="zh-CN"/>
              </w:rPr>
              <w:t>了</w:t>
            </w:r>
            <w:r>
              <w:rPr>
                <w:rFonts w:hint="eastAsia" w:ascii="宋体" w:hAnsi="宋体" w:eastAsia="宋体" w:cs="宋体"/>
                <w:color w:val="000000"/>
                <w:kern w:val="0"/>
                <w:sz w:val="16"/>
                <w:szCs w:val="16"/>
              </w:rPr>
              <w:t>博物馆事业发展</w:t>
            </w:r>
            <w:r>
              <w:rPr>
                <w:rFonts w:hint="eastAsia" w:ascii="宋体" w:hAnsi="宋体" w:eastAsia="宋体" w:cs="宋体"/>
                <w:color w:val="000000"/>
                <w:kern w:val="0"/>
                <w:sz w:val="16"/>
                <w:szCs w:val="16"/>
                <w:lang w:eastAsia="zh-CN"/>
              </w:rPr>
              <w:t>并</w:t>
            </w:r>
            <w:r>
              <w:rPr>
                <w:rFonts w:hint="eastAsia" w:ascii="宋体" w:hAnsi="宋体" w:eastAsia="宋体" w:cs="宋体"/>
                <w:color w:val="000000"/>
                <w:kern w:val="0"/>
                <w:sz w:val="16"/>
                <w:szCs w:val="16"/>
              </w:rPr>
              <w:t>做好博物馆免费开放的管理支行与安全保证等工作，推进文化传播和社会教育。</w:t>
            </w:r>
          </w:p>
        </w:tc>
        <w:tc>
          <w:tcPr>
            <w:tcW w:w="147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73%</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c>
          <w:tcPr>
            <w:tcW w:w="3959" w:type="dxa"/>
            <w:gridSpan w:val="5"/>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c>
          <w:tcPr>
            <w:tcW w:w="3021" w:type="dxa"/>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c>
          <w:tcPr>
            <w:tcW w:w="1474"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84" w:hRule="atLeast"/>
        </w:trPr>
        <w:tc>
          <w:tcPr>
            <w:tcW w:w="1220" w:type="dxa"/>
            <w:vMerge w:val="continue"/>
            <w:tcBorders>
              <w:top w:val="nil"/>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c>
          <w:tcPr>
            <w:tcW w:w="3959" w:type="dxa"/>
            <w:gridSpan w:val="5"/>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c>
          <w:tcPr>
            <w:tcW w:w="3021" w:type="dxa"/>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c>
          <w:tcPr>
            <w:tcW w:w="1474"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484" w:hRule="atLeast"/>
        </w:trPr>
        <w:tc>
          <w:tcPr>
            <w:tcW w:w="1220" w:type="dxa"/>
            <w:vMerge w:val="restart"/>
            <w:tcBorders>
              <w:top w:val="nil"/>
              <w:left w:val="single" w:color="auto"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9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0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045"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639"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38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614"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分值</w:t>
            </w:r>
          </w:p>
        </w:tc>
        <w:tc>
          <w:tcPr>
            <w:tcW w:w="86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860" w:hRule="atLeast"/>
        </w:trPr>
        <w:tc>
          <w:tcPr>
            <w:tcW w:w="1220" w:type="dxa"/>
            <w:vMerge w:val="continue"/>
            <w:tcBorders>
              <w:top w:val="nil"/>
              <w:left w:val="single"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c>
          <w:tcPr>
            <w:tcW w:w="913" w:type="dxa"/>
            <w:vMerge w:val="restart"/>
            <w:tcBorders>
              <w:top w:val="nil"/>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04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免费开放参观人数及临时展数量 </w:t>
            </w:r>
          </w:p>
        </w:tc>
        <w:tc>
          <w:tcPr>
            <w:tcW w:w="1639"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eastAsia="zh-CN"/>
              </w:rPr>
              <w:t>年举办临时展览</w:t>
            </w:r>
            <w:r>
              <w:rPr>
                <w:rFonts w:hint="eastAsia" w:ascii="宋体" w:hAnsi="宋体" w:eastAsia="宋体" w:cs="宋体"/>
                <w:color w:val="000000"/>
                <w:kern w:val="0"/>
                <w:sz w:val="16"/>
                <w:szCs w:val="16"/>
                <w:lang w:val="en-US" w:eastAsia="zh-CN"/>
              </w:rPr>
              <w:t>5个，参观人数达到38000人</w:t>
            </w:r>
          </w:p>
        </w:tc>
        <w:tc>
          <w:tcPr>
            <w:tcW w:w="138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eastAsia="zh-CN"/>
              </w:rPr>
              <w:t>临时展览</w:t>
            </w:r>
            <w:r>
              <w:rPr>
                <w:rFonts w:hint="eastAsia" w:ascii="宋体" w:hAnsi="宋体" w:eastAsia="宋体" w:cs="宋体"/>
                <w:color w:val="000000"/>
                <w:kern w:val="0"/>
                <w:sz w:val="16"/>
                <w:szCs w:val="16"/>
                <w:lang w:val="en-US" w:eastAsia="zh-CN"/>
              </w:rPr>
              <w:t>4个，参观人数42000人</w:t>
            </w:r>
          </w:p>
        </w:tc>
        <w:tc>
          <w:tcPr>
            <w:tcW w:w="614"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15</w:t>
            </w:r>
          </w:p>
        </w:tc>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13</w:t>
            </w:r>
          </w:p>
        </w:tc>
      </w:tr>
      <w:tr>
        <w:tblPrEx>
          <w:tblCellMar>
            <w:top w:w="0" w:type="dxa"/>
            <w:left w:w="108" w:type="dxa"/>
            <w:bottom w:w="0" w:type="dxa"/>
            <w:right w:w="108" w:type="dxa"/>
          </w:tblCellMar>
        </w:tblPrEx>
        <w:trPr>
          <w:trHeight w:val="975" w:hRule="atLeast"/>
        </w:trPr>
        <w:tc>
          <w:tcPr>
            <w:tcW w:w="1220" w:type="dxa"/>
            <w:vMerge w:val="continue"/>
            <w:tcBorders>
              <w:top w:val="nil"/>
              <w:left w:val="single"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c>
          <w:tcPr>
            <w:tcW w:w="91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c>
          <w:tcPr>
            <w:tcW w:w="10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04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安防设备是否完善，保安、保洁服务是否达优、服务设施设备是否齐全完好</w:t>
            </w:r>
          </w:p>
        </w:tc>
        <w:tc>
          <w:tcPr>
            <w:tcW w:w="1639" w:type="dxa"/>
            <w:gridSpan w:val="2"/>
            <w:tcBorders>
              <w:top w:val="nil"/>
              <w:left w:val="nil"/>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ind w:firstLine="640"/>
              <w:jc w:val="both"/>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是否有专业人员维护馆内安全，服务设施设备是否完好。</w:t>
            </w:r>
          </w:p>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ascii="Calibri" w:hAnsi="Calibri" w:eastAsia="宋体" w:cs="宋体"/>
                <w:color w:val="000000"/>
                <w:kern w:val="0"/>
                <w:sz w:val="16"/>
                <w:szCs w:val="16"/>
              </w:rPr>
            </w:pPr>
          </w:p>
        </w:tc>
        <w:tc>
          <w:tcPr>
            <w:tcW w:w="138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Calibri" w:hAnsi="Calibri" w:eastAsia="宋体" w:cs="宋体"/>
                <w:color w:val="000000"/>
                <w:kern w:val="0"/>
                <w:sz w:val="16"/>
                <w:szCs w:val="16"/>
              </w:rPr>
            </w:pPr>
            <w:r>
              <w:rPr>
                <w:rFonts w:hint="eastAsia" w:ascii="Calibri" w:hAnsi="Calibri" w:eastAsia="宋体" w:cs="宋体"/>
                <w:color w:val="000000"/>
                <w:kern w:val="0"/>
                <w:sz w:val="16"/>
                <w:szCs w:val="16"/>
                <w:lang w:eastAsia="zh-CN"/>
              </w:rPr>
              <w:t>有一套完善的安防技防设备，与保安公司签约安保人员</w:t>
            </w:r>
            <w:r>
              <w:rPr>
                <w:rFonts w:hint="eastAsia" w:ascii="Calibri" w:hAnsi="Calibri" w:eastAsia="宋体" w:cs="宋体"/>
                <w:color w:val="000000"/>
                <w:kern w:val="0"/>
                <w:sz w:val="16"/>
                <w:szCs w:val="16"/>
                <w:lang w:val="en-US" w:eastAsia="zh-CN"/>
              </w:rPr>
              <w:t>3名。聘用保洁人员1名。</w:t>
            </w:r>
            <w:r>
              <w:rPr>
                <w:rFonts w:ascii="Calibri" w:hAnsi="Calibri" w:eastAsia="宋体" w:cs="宋体"/>
                <w:color w:val="000000"/>
                <w:kern w:val="0"/>
                <w:sz w:val="16"/>
                <w:szCs w:val="16"/>
              </w:rPr>
              <w:t>　</w:t>
            </w:r>
          </w:p>
        </w:tc>
        <w:tc>
          <w:tcPr>
            <w:tcW w:w="614"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Calibri" w:hAnsi="Calibri" w:eastAsia="宋体" w:cs="宋体"/>
                <w:color w:val="000000"/>
                <w:kern w:val="0"/>
                <w:sz w:val="16"/>
                <w:szCs w:val="16"/>
                <w:lang w:val="en-US" w:eastAsia="zh-CN"/>
              </w:rPr>
            </w:pPr>
            <w:r>
              <w:rPr>
                <w:rFonts w:hint="eastAsia" w:ascii="Calibri" w:hAnsi="Calibri" w:eastAsia="宋体" w:cs="宋体"/>
                <w:color w:val="000000"/>
                <w:kern w:val="0"/>
                <w:sz w:val="16"/>
                <w:szCs w:val="16"/>
                <w:lang w:val="en-US" w:eastAsia="zh-CN"/>
              </w:rPr>
              <w:t>10</w:t>
            </w:r>
          </w:p>
        </w:tc>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10</w:t>
            </w:r>
          </w:p>
        </w:tc>
      </w:tr>
      <w:tr>
        <w:tblPrEx>
          <w:tblCellMar>
            <w:top w:w="0" w:type="dxa"/>
            <w:left w:w="108" w:type="dxa"/>
            <w:bottom w:w="0" w:type="dxa"/>
            <w:right w:w="108" w:type="dxa"/>
          </w:tblCellMar>
        </w:tblPrEx>
        <w:trPr>
          <w:trHeight w:val="389" w:hRule="atLeast"/>
        </w:trPr>
        <w:tc>
          <w:tcPr>
            <w:tcW w:w="1220" w:type="dxa"/>
            <w:vMerge w:val="continue"/>
            <w:tcBorders>
              <w:top w:val="nil"/>
              <w:left w:val="single"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c>
          <w:tcPr>
            <w:tcW w:w="91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c>
          <w:tcPr>
            <w:tcW w:w="10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204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经费保障与使用</w:t>
            </w:r>
          </w:p>
        </w:tc>
        <w:tc>
          <w:tcPr>
            <w:tcW w:w="1639"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Calibri" w:hAnsi="Calibri" w:eastAsia="宋体" w:cs="宋体"/>
                <w:color w:val="000000"/>
                <w:kern w:val="0"/>
                <w:sz w:val="16"/>
                <w:szCs w:val="16"/>
              </w:rPr>
            </w:pPr>
            <w:r>
              <w:rPr>
                <w:rFonts w:hint="eastAsia" w:ascii="Calibri" w:hAnsi="Calibri" w:eastAsia="宋体" w:cs="宋体"/>
                <w:color w:val="000000"/>
                <w:kern w:val="0"/>
                <w:sz w:val="16"/>
                <w:szCs w:val="16"/>
                <w:lang w:eastAsia="zh-CN"/>
              </w:rPr>
              <w:t>经费全部到位并实施使用</w:t>
            </w:r>
            <w:r>
              <w:rPr>
                <w:rFonts w:ascii="Calibri" w:hAnsi="Calibri" w:eastAsia="宋体" w:cs="宋体"/>
                <w:color w:val="000000"/>
                <w:kern w:val="0"/>
                <w:sz w:val="16"/>
                <w:szCs w:val="16"/>
              </w:rPr>
              <w:t>　</w:t>
            </w:r>
          </w:p>
        </w:tc>
        <w:tc>
          <w:tcPr>
            <w:tcW w:w="138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Calibri" w:hAnsi="Calibri" w:eastAsia="宋体" w:cs="宋体"/>
                <w:color w:val="000000"/>
                <w:kern w:val="0"/>
                <w:sz w:val="16"/>
                <w:szCs w:val="16"/>
              </w:rPr>
            </w:pPr>
            <w:r>
              <w:rPr>
                <w:rFonts w:hint="eastAsia" w:ascii="Calibri" w:hAnsi="Calibri" w:eastAsia="宋体" w:cs="宋体"/>
                <w:color w:val="000000"/>
                <w:kern w:val="0"/>
                <w:sz w:val="16"/>
                <w:szCs w:val="16"/>
                <w:lang w:eastAsia="zh-CN"/>
              </w:rPr>
              <w:t>经费到达</w:t>
            </w:r>
            <w:r>
              <w:rPr>
                <w:rFonts w:hint="eastAsia" w:ascii="Calibri" w:hAnsi="Calibri" w:eastAsia="宋体" w:cs="宋体"/>
                <w:color w:val="000000"/>
                <w:kern w:val="0"/>
                <w:sz w:val="16"/>
                <w:szCs w:val="16"/>
                <w:lang w:val="en-US" w:eastAsia="zh-CN"/>
              </w:rPr>
              <w:t>执行率67.68%</w:t>
            </w:r>
            <w:r>
              <w:rPr>
                <w:rFonts w:ascii="Calibri" w:hAnsi="Calibri" w:eastAsia="宋体" w:cs="宋体"/>
                <w:color w:val="000000"/>
                <w:kern w:val="0"/>
                <w:sz w:val="16"/>
                <w:szCs w:val="16"/>
              </w:rPr>
              <w:t>　</w:t>
            </w:r>
          </w:p>
        </w:tc>
        <w:tc>
          <w:tcPr>
            <w:tcW w:w="614"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Calibri" w:hAnsi="Calibri" w:eastAsia="宋体" w:cs="宋体"/>
                <w:color w:val="000000"/>
                <w:kern w:val="0"/>
                <w:sz w:val="16"/>
                <w:szCs w:val="16"/>
                <w:lang w:val="en-US" w:eastAsia="zh-CN"/>
              </w:rPr>
            </w:pPr>
            <w:r>
              <w:rPr>
                <w:rFonts w:hint="eastAsia" w:ascii="Calibri" w:hAnsi="Calibri" w:eastAsia="宋体" w:cs="宋体"/>
                <w:color w:val="000000"/>
                <w:kern w:val="0"/>
                <w:sz w:val="16"/>
                <w:szCs w:val="16"/>
                <w:lang w:val="en-US" w:eastAsia="zh-CN"/>
              </w:rPr>
              <w:t>15</w:t>
            </w:r>
          </w:p>
        </w:tc>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0</w:t>
            </w:r>
          </w:p>
        </w:tc>
      </w:tr>
      <w:tr>
        <w:tblPrEx>
          <w:tblCellMar>
            <w:top w:w="0" w:type="dxa"/>
            <w:left w:w="108" w:type="dxa"/>
            <w:bottom w:w="0" w:type="dxa"/>
            <w:right w:w="108" w:type="dxa"/>
          </w:tblCellMar>
        </w:tblPrEx>
        <w:trPr>
          <w:trHeight w:val="389" w:hRule="atLeast"/>
        </w:trPr>
        <w:tc>
          <w:tcPr>
            <w:tcW w:w="1220" w:type="dxa"/>
            <w:vMerge w:val="continue"/>
            <w:tcBorders>
              <w:top w:val="nil"/>
              <w:left w:val="single"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c>
          <w:tcPr>
            <w:tcW w:w="91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c>
          <w:tcPr>
            <w:tcW w:w="10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成本指标</w:t>
            </w:r>
          </w:p>
        </w:tc>
        <w:tc>
          <w:tcPr>
            <w:tcW w:w="204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讲解员培训，展览提升及临时展览，各种安全消防设施</w:t>
            </w:r>
          </w:p>
        </w:tc>
        <w:tc>
          <w:tcPr>
            <w:tcW w:w="1639"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Calibri" w:hAnsi="Calibri" w:eastAsia="宋体" w:cs="宋体"/>
                <w:color w:val="000000"/>
                <w:kern w:val="0"/>
                <w:sz w:val="16"/>
                <w:szCs w:val="16"/>
              </w:rPr>
            </w:pPr>
            <w:r>
              <w:rPr>
                <w:rFonts w:hint="eastAsia" w:ascii="宋体" w:hAnsi="宋体" w:eastAsia="宋体" w:cs="宋体"/>
                <w:color w:val="000000"/>
                <w:kern w:val="0"/>
                <w:sz w:val="16"/>
                <w:szCs w:val="16"/>
                <w:lang w:eastAsia="zh-CN"/>
              </w:rPr>
              <w:t>定期组织讲解员培训，确保展厅及临时展览及时更新、达标，保证各种安防设施正常使用。</w:t>
            </w:r>
          </w:p>
        </w:tc>
        <w:tc>
          <w:tcPr>
            <w:tcW w:w="138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Calibri" w:hAnsi="Calibri" w:eastAsia="宋体" w:cs="宋体"/>
                <w:color w:val="000000"/>
                <w:kern w:val="0"/>
                <w:sz w:val="16"/>
                <w:szCs w:val="16"/>
                <w:lang w:val="en-US"/>
              </w:rPr>
            </w:pPr>
            <w:r>
              <w:rPr>
                <w:rFonts w:hint="eastAsia" w:ascii="Calibri" w:hAnsi="Calibri" w:eastAsia="宋体" w:cs="宋体"/>
                <w:color w:val="000000"/>
                <w:kern w:val="0"/>
                <w:sz w:val="16"/>
                <w:szCs w:val="16"/>
                <w:lang w:eastAsia="zh-CN"/>
              </w:rPr>
              <w:t>讲解员定期培训、交流，安全消防设施完善，临时展览</w:t>
            </w:r>
            <w:r>
              <w:rPr>
                <w:rFonts w:hint="eastAsia" w:ascii="Calibri" w:hAnsi="Calibri" w:eastAsia="宋体" w:cs="宋体"/>
                <w:color w:val="000000"/>
                <w:kern w:val="0"/>
                <w:sz w:val="16"/>
                <w:szCs w:val="16"/>
                <w:lang w:val="en-US" w:eastAsia="zh-CN"/>
              </w:rPr>
              <w:t>4个。</w:t>
            </w:r>
          </w:p>
        </w:tc>
        <w:tc>
          <w:tcPr>
            <w:tcW w:w="614"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Calibri" w:hAnsi="Calibri" w:eastAsia="宋体" w:cs="宋体"/>
                <w:color w:val="000000"/>
                <w:kern w:val="0"/>
                <w:sz w:val="16"/>
                <w:szCs w:val="16"/>
                <w:lang w:val="en-US" w:eastAsia="zh-CN"/>
              </w:rPr>
            </w:pPr>
            <w:r>
              <w:rPr>
                <w:rFonts w:hint="eastAsia" w:ascii="Calibri" w:hAnsi="Calibri" w:eastAsia="宋体" w:cs="宋体"/>
                <w:color w:val="000000"/>
                <w:kern w:val="0"/>
                <w:sz w:val="16"/>
                <w:szCs w:val="16"/>
                <w:lang w:val="en-US" w:eastAsia="zh-CN"/>
              </w:rPr>
              <w:t>10</w:t>
            </w:r>
          </w:p>
        </w:tc>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10</w:t>
            </w:r>
          </w:p>
        </w:tc>
      </w:tr>
      <w:tr>
        <w:tblPrEx>
          <w:tblCellMar>
            <w:top w:w="0" w:type="dxa"/>
            <w:left w:w="108" w:type="dxa"/>
            <w:bottom w:w="0" w:type="dxa"/>
            <w:right w:w="108" w:type="dxa"/>
          </w:tblCellMar>
        </w:tblPrEx>
        <w:trPr>
          <w:trHeight w:val="389" w:hRule="atLeast"/>
        </w:trPr>
        <w:tc>
          <w:tcPr>
            <w:tcW w:w="1220" w:type="dxa"/>
            <w:vMerge w:val="continue"/>
            <w:tcBorders>
              <w:top w:val="nil"/>
              <w:left w:val="single"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c>
          <w:tcPr>
            <w:tcW w:w="913"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效益指标</w:t>
            </w:r>
          </w:p>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eastAsia="zh-CN"/>
              </w:rPr>
              <w:t>（</w:t>
            </w:r>
            <w:r>
              <w:rPr>
                <w:rFonts w:hint="eastAsia" w:ascii="宋体" w:hAnsi="宋体" w:eastAsia="宋体" w:cs="宋体"/>
                <w:color w:val="000000"/>
                <w:kern w:val="0"/>
                <w:sz w:val="16"/>
                <w:szCs w:val="16"/>
                <w:lang w:val="en-US" w:eastAsia="zh-CN"/>
              </w:rPr>
              <w:t>30）</w:t>
            </w:r>
          </w:p>
        </w:tc>
        <w:tc>
          <w:tcPr>
            <w:tcW w:w="10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04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管理运行与安全保障</w:t>
            </w:r>
          </w:p>
        </w:tc>
        <w:tc>
          <w:tcPr>
            <w:tcW w:w="1639"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Calibri" w:hAnsi="Calibri" w:eastAsia="宋体" w:cs="宋体"/>
                <w:color w:val="000000"/>
                <w:kern w:val="0"/>
                <w:sz w:val="16"/>
                <w:szCs w:val="16"/>
                <w:lang w:eastAsia="zh-CN"/>
              </w:rPr>
            </w:pPr>
            <w:r>
              <w:rPr>
                <w:rFonts w:hint="eastAsia" w:ascii="Calibri" w:hAnsi="Calibri" w:eastAsia="宋体" w:cs="宋体"/>
                <w:color w:val="000000"/>
                <w:kern w:val="0"/>
                <w:sz w:val="16"/>
                <w:szCs w:val="16"/>
                <w:lang w:eastAsia="zh-CN"/>
              </w:rPr>
              <w:t>制度公开，服务设施齐全，安全措施得当。</w:t>
            </w:r>
          </w:p>
        </w:tc>
        <w:tc>
          <w:tcPr>
            <w:tcW w:w="138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Calibri" w:hAnsi="Calibri" w:eastAsia="宋体" w:cs="宋体"/>
                <w:color w:val="000000"/>
                <w:kern w:val="0"/>
                <w:sz w:val="16"/>
                <w:szCs w:val="16"/>
              </w:rPr>
            </w:pPr>
            <w:r>
              <w:rPr>
                <w:rFonts w:hint="eastAsia" w:ascii="Calibri" w:hAnsi="Calibri" w:eastAsia="宋体" w:cs="宋体"/>
                <w:color w:val="000000"/>
                <w:kern w:val="0"/>
                <w:sz w:val="16"/>
                <w:szCs w:val="16"/>
                <w:lang w:eastAsia="zh-CN"/>
              </w:rPr>
              <w:t>备有观众休息座椅和饮水处，有满足需求的安保人员。</w:t>
            </w:r>
            <w:r>
              <w:rPr>
                <w:rFonts w:ascii="Calibri" w:hAnsi="Calibri" w:eastAsia="宋体" w:cs="宋体"/>
                <w:color w:val="000000"/>
                <w:kern w:val="0"/>
                <w:sz w:val="16"/>
                <w:szCs w:val="16"/>
              </w:rPr>
              <w:t>　</w:t>
            </w:r>
          </w:p>
        </w:tc>
        <w:tc>
          <w:tcPr>
            <w:tcW w:w="614"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Calibri" w:hAnsi="Calibri" w:eastAsia="宋体" w:cs="宋体"/>
                <w:color w:val="000000"/>
                <w:kern w:val="0"/>
                <w:sz w:val="16"/>
                <w:szCs w:val="16"/>
                <w:lang w:val="en-US"/>
              </w:rPr>
            </w:pPr>
            <w:r>
              <w:rPr>
                <w:rFonts w:hint="eastAsia" w:ascii="Calibri" w:hAnsi="Calibri" w:eastAsia="宋体" w:cs="宋体"/>
                <w:color w:val="000000"/>
                <w:kern w:val="0"/>
                <w:sz w:val="16"/>
                <w:szCs w:val="16"/>
                <w:lang w:val="en-US" w:eastAsia="zh-CN"/>
              </w:rPr>
              <w:t>30</w:t>
            </w:r>
          </w:p>
        </w:tc>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30</w:t>
            </w:r>
          </w:p>
        </w:tc>
      </w:tr>
      <w:tr>
        <w:tblPrEx>
          <w:tblCellMar>
            <w:top w:w="0" w:type="dxa"/>
            <w:left w:w="108" w:type="dxa"/>
            <w:bottom w:w="0" w:type="dxa"/>
            <w:right w:w="108" w:type="dxa"/>
          </w:tblCellMar>
        </w:tblPrEx>
        <w:trPr>
          <w:trHeight w:val="389" w:hRule="atLeast"/>
        </w:trPr>
        <w:tc>
          <w:tcPr>
            <w:tcW w:w="1220" w:type="dxa"/>
            <w:vMerge w:val="continue"/>
            <w:tcBorders>
              <w:top w:val="nil"/>
              <w:left w:val="single"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c>
          <w:tcPr>
            <w:tcW w:w="9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04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群众满意度</w:t>
            </w:r>
          </w:p>
        </w:tc>
        <w:tc>
          <w:tcPr>
            <w:tcW w:w="1639"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Calibri" w:hAnsi="Calibri" w:eastAsia="宋体" w:cs="宋体"/>
                <w:color w:val="000000"/>
                <w:kern w:val="0"/>
                <w:sz w:val="16"/>
                <w:szCs w:val="16"/>
              </w:rPr>
            </w:pPr>
            <w:r>
              <w:rPr>
                <w:rFonts w:hint="eastAsia" w:ascii="Calibri" w:hAnsi="Calibri" w:eastAsia="宋体" w:cs="宋体"/>
                <w:color w:val="000000"/>
                <w:kern w:val="0"/>
                <w:sz w:val="16"/>
                <w:szCs w:val="16"/>
                <w:lang w:val="en-US" w:eastAsia="zh-CN"/>
              </w:rPr>
              <w:t>100%</w:t>
            </w:r>
            <w:r>
              <w:rPr>
                <w:rFonts w:ascii="Calibri" w:hAnsi="Calibri" w:eastAsia="宋体" w:cs="宋体"/>
                <w:color w:val="000000"/>
                <w:kern w:val="0"/>
                <w:sz w:val="16"/>
                <w:szCs w:val="16"/>
              </w:rPr>
              <w:t>　</w:t>
            </w:r>
          </w:p>
        </w:tc>
        <w:tc>
          <w:tcPr>
            <w:tcW w:w="138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Calibri" w:hAnsi="Calibri" w:eastAsia="宋体" w:cs="宋体"/>
                <w:color w:val="000000"/>
                <w:kern w:val="0"/>
                <w:sz w:val="16"/>
                <w:szCs w:val="16"/>
              </w:rPr>
            </w:pPr>
            <w:r>
              <w:rPr>
                <w:rFonts w:hint="eastAsia" w:ascii="Calibri" w:hAnsi="Calibri" w:eastAsia="宋体" w:cs="宋体"/>
                <w:color w:val="000000"/>
                <w:kern w:val="0"/>
                <w:sz w:val="16"/>
                <w:szCs w:val="16"/>
                <w:lang w:val="en-US" w:eastAsia="zh-CN"/>
              </w:rPr>
              <w:t>100%</w:t>
            </w:r>
            <w:r>
              <w:rPr>
                <w:rFonts w:ascii="Calibri" w:hAnsi="Calibri" w:eastAsia="宋体" w:cs="宋体"/>
                <w:color w:val="000000"/>
                <w:kern w:val="0"/>
                <w:sz w:val="16"/>
                <w:szCs w:val="16"/>
              </w:rPr>
              <w:t>　</w:t>
            </w:r>
          </w:p>
        </w:tc>
        <w:tc>
          <w:tcPr>
            <w:tcW w:w="614"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Calibri" w:hAnsi="Calibri" w:eastAsia="宋体" w:cs="宋体"/>
                <w:color w:val="000000"/>
                <w:kern w:val="0"/>
                <w:sz w:val="16"/>
                <w:szCs w:val="16"/>
                <w:lang w:val="en-US" w:eastAsia="zh-CN"/>
              </w:rPr>
            </w:pPr>
            <w:r>
              <w:rPr>
                <w:rFonts w:ascii="Calibri" w:hAnsi="Calibri" w:eastAsia="宋体" w:cs="宋体"/>
                <w:color w:val="000000"/>
                <w:kern w:val="0"/>
                <w:sz w:val="16"/>
                <w:szCs w:val="16"/>
              </w:rPr>
              <w:t>　</w:t>
            </w:r>
            <w:r>
              <w:rPr>
                <w:rFonts w:hint="eastAsia" w:ascii="Calibri" w:hAnsi="Calibri" w:eastAsia="宋体" w:cs="宋体"/>
                <w:color w:val="000000"/>
                <w:kern w:val="0"/>
                <w:sz w:val="16"/>
                <w:szCs w:val="16"/>
                <w:lang w:val="en-US" w:eastAsia="zh-CN"/>
              </w:rPr>
              <w:t>10</w:t>
            </w:r>
          </w:p>
        </w:tc>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w:t>
            </w:r>
          </w:p>
        </w:tc>
      </w:tr>
      <w:tr>
        <w:tblPrEx>
          <w:tblCellMar>
            <w:top w:w="0" w:type="dxa"/>
            <w:left w:w="108" w:type="dxa"/>
            <w:bottom w:w="0" w:type="dxa"/>
            <w:right w:w="108" w:type="dxa"/>
          </w:tblCellMar>
        </w:tblPrEx>
        <w:trPr>
          <w:trHeight w:val="676" w:hRule="atLeast"/>
        </w:trPr>
        <w:tc>
          <w:tcPr>
            <w:tcW w:w="1220" w:type="dxa"/>
            <w:vMerge w:val="continue"/>
            <w:tcBorders>
              <w:top w:val="nil"/>
              <w:left w:val="single"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045"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eastAsia="zh-CN"/>
              </w:rPr>
              <w:t>预算执行率</w:t>
            </w:r>
          </w:p>
        </w:tc>
        <w:tc>
          <w:tcPr>
            <w:tcW w:w="163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Calibri" w:hAnsi="Calibri" w:eastAsia="宋体" w:cs="宋体"/>
                <w:color w:val="000000"/>
                <w:kern w:val="0"/>
                <w:sz w:val="16"/>
                <w:szCs w:val="16"/>
              </w:rPr>
            </w:pPr>
            <w:r>
              <w:rPr>
                <w:rFonts w:hint="eastAsia" w:ascii="Calibri" w:hAnsi="Calibri" w:eastAsia="宋体" w:cs="宋体"/>
                <w:color w:val="000000"/>
                <w:kern w:val="0"/>
                <w:sz w:val="16"/>
                <w:szCs w:val="16"/>
                <w:lang w:val="en-US" w:eastAsia="zh-CN"/>
              </w:rPr>
              <w:t>100%</w:t>
            </w:r>
            <w:r>
              <w:rPr>
                <w:rFonts w:ascii="Calibri" w:hAnsi="Calibri" w:eastAsia="宋体" w:cs="宋体"/>
                <w:color w:val="000000"/>
                <w:kern w:val="0"/>
                <w:sz w:val="16"/>
                <w:szCs w:val="16"/>
              </w:rPr>
              <w:t>　</w:t>
            </w:r>
          </w:p>
        </w:tc>
        <w:tc>
          <w:tcPr>
            <w:tcW w:w="138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Calibri" w:hAnsi="Calibri" w:eastAsia="宋体" w:cs="宋体"/>
                <w:color w:val="000000"/>
                <w:kern w:val="0"/>
                <w:sz w:val="16"/>
                <w:szCs w:val="16"/>
              </w:rPr>
            </w:pPr>
            <w:r>
              <w:rPr>
                <w:rFonts w:hint="eastAsia" w:ascii="Calibri" w:hAnsi="Calibri" w:eastAsia="宋体" w:cs="宋体"/>
                <w:color w:val="000000"/>
                <w:kern w:val="0"/>
                <w:sz w:val="16"/>
                <w:szCs w:val="16"/>
                <w:lang w:val="en-US" w:eastAsia="zh-CN"/>
              </w:rPr>
              <w:t>67.68%</w:t>
            </w:r>
            <w:r>
              <w:rPr>
                <w:rFonts w:ascii="Calibri" w:hAnsi="Calibri" w:eastAsia="宋体" w:cs="宋体"/>
                <w:color w:val="000000"/>
                <w:kern w:val="0"/>
                <w:sz w:val="16"/>
                <w:szCs w:val="16"/>
              </w:rPr>
              <w:t>　</w:t>
            </w:r>
          </w:p>
        </w:tc>
        <w:tc>
          <w:tcPr>
            <w:tcW w:w="614"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Calibri" w:hAnsi="Calibri" w:eastAsia="宋体" w:cs="宋体"/>
                <w:color w:val="000000"/>
                <w:kern w:val="0"/>
                <w:sz w:val="16"/>
                <w:szCs w:val="16"/>
                <w:lang w:val="en-US" w:eastAsia="zh-CN"/>
              </w:rPr>
            </w:pPr>
            <w:r>
              <w:rPr>
                <w:rFonts w:hint="eastAsia" w:ascii="Calibri" w:hAnsi="Calibri" w:eastAsia="宋体" w:cs="宋体"/>
                <w:color w:val="000000"/>
                <w:kern w:val="0"/>
                <w:sz w:val="16"/>
                <w:szCs w:val="16"/>
                <w:lang w:val="en-US" w:eastAsia="zh-CN"/>
              </w:rPr>
              <w:t>10</w:t>
            </w:r>
            <w:r>
              <w:rPr>
                <w:rFonts w:ascii="Calibri" w:hAnsi="Calibri" w:eastAsia="宋体" w:cs="宋体"/>
                <w:color w:val="000000"/>
                <w:kern w:val="0"/>
                <w:sz w:val="16"/>
                <w:szCs w:val="16"/>
              </w:rPr>
              <w:t>　</w:t>
            </w:r>
          </w:p>
        </w:tc>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0</w:t>
            </w:r>
          </w:p>
        </w:tc>
      </w:tr>
      <w:tr>
        <w:tblPrEx>
          <w:tblCellMar>
            <w:top w:w="0" w:type="dxa"/>
            <w:left w:w="108" w:type="dxa"/>
            <w:bottom w:w="0" w:type="dxa"/>
            <w:right w:w="108" w:type="dxa"/>
          </w:tblCellMar>
        </w:tblPrEx>
        <w:trPr>
          <w:trHeight w:val="389" w:hRule="atLeast"/>
        </w:trPr>
        <w:tc>
          <w:tcPr>
            <w:tcW w:w="1220" w:type="dxa"/>
            <w:vMerge w:val="continue"/>
            <w:tcBorders>
              <w:top w:val="nil"/>
              <w:left w:val="single"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p>
        </w:tc>
        <w:tc>
          <w:tcPr>
            <w:tcW w:w="698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614"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Calibri" w:hAnsi="Calibri" w:eastAsia="宋体" w:cs="宋体"/>
                <w:color w:val="000000"/>
                <w:kern w:val="0"/>
                <w:sz w:val="16"/>
                <w:szCs w:val="16"/>
              </w:rPr>
            </w:pPr>
            <w:r>
              <w:rPr>
                <w:rFonts w:ascii="Calibri" w:hAnsi="Calibri" w:eastAsia="宋体" w:cs="宋体"/>
                <w:color w:val="000000"/>
                <w:kern w:val="0"/>
                <w:sz w:val="16"/>
                <w:szCs w:val="16"/>
              </w:rPr>
              <w:t>　</w:t>
            </w:r>
          </w:p>
        </w:tc>
        <w:tc>
          <w:tcPr>
            <w:tcW w:w="860" w:type="dxa"/>
            <w:gridSpan w:val="2"/>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73</w:t>
            </w:r>
          </w:p>
        </w:tc>
      </w:tr>
      <w:tr>
        <w:tblPrEx>
          <w:tblCellMar>
            <w:top w:w="0" w:type="dxa"/>
            <w:left w:w="108" w:type="dxa"/>
            <w:bottom w:w="0" w:type="dxa"/>
            <w:right w:w="108" w:type="dxa"/>
          </w:tblCellMar>
        </w:tblPrEx>
        <w:trPr>
          <w:trHeight w:val="1003" w:hRule="atLeast"/>
        </w:trPr>
        <w:tc>
          <w:tcPr>
            <w:tcW w:w="1220" w:type="dxa"/>
            <w:tcBorders>
              <w:top w:val="nil"/>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454"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因财政专项资金未全额拨付到位，导致临时展览活动减少，改陈展览工作未能进行。</w:t>
            </w:r>
          </w:p>
        </w:tc>
      </w:tr>
      <w:tr>
        <w:tblPrEx>
          <w:tblCellMar>
            <w:top w:w="0" w:type="dxa"/>
            <w:left w:w="108" w:type="dxa"/>
            <w:bottom w:w="0" w:type="dxa"/>
            <w:right w:w="108" w:type="dxa"/>
          </w:tblCellMar>
        </w:tblPrEx>
        <w:trPr>
          <w:trHeight w:val="369" w:hRule="atLeast"/>
        </w:trPr>
        <w:tc>
          <w:tcPr>
            <w:tcW w:w="122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913"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张立维</w:t>
            </w:r>
          </w:p>
        </w:tc>
        <w:tc>
          <w:tcPr>
            <w:tcW w:w="1001"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p>
        </w:tc>
        <w:tc>
          <w:tcPr>
            <w:tcW w:w="1150"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p>
        </w:tc>
        <w:tc>
          <w:tcPr>
            <w:tcW w:w="89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p>
        </w:tc>
        <w:tc>
          <w:tcPr>
            <w:tcW w:w="1639"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ascii="宋体" w:hAnsi="宋体" w:eastAsia="宋体" w:cs="宋体"/>
                <w:color w:val="000000"/>
                <w:kern w:val="0"/>
                <w:sz w:val="16"/>
                <w:szCs w:val="16"/>
              </w:rPr>
            </w:pPr>
          </w:p>
        </w:tc>
        <w:tc>
          <w:tcPr>
            <w:tcW w:w="1382"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1474" w:type="dxa"/>
            <w:gridSpan w:val="3"/>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ascii="宋体" w:hAnsi="宋体" w:eastAsia="宋体" w:cs="宋体"/>
                <w:color w:val="000000"/>
                <w:kern w:val="0"/>
                <w:sz w:val="22"/>
              </w:rPr>
            </w:pPr>
            <w:r>
              <w:rPr>
                <w:rFonts w:hint="eastAsia" w:ascii="宋体" w:hAnsi="宋体" w:eastAsia="宋体" w:cs="宋体"/>
                <w:color w:val="000000"/>
                <w:kern w:val="0"/>
                <w:sz w:val="16"/>
                <w:szCs w:val="16"/>
                <w:lang w:val="en-US" w:eastAsia="zh-CN"/>
              </w:rPr>
              <w:t>15097836088</w:t>
            </w:r>
          </w:p>
        </w:tc>
      </w:tr>
    </w:tbl>
    <w:p>
      <w:pPr>
        <w:snapToGrid w:val="0"/>
        <w:spacing w:line="580" w:lineRule="exact"/>
        <w:ind w:left="0" w:leftChars="0" w:firstLine="0" w:firstLineChars="0"/>
        <w:jc w:val="both"/>
        <w:rPr>
          <w:rFonts w:hint="eastAsia" w:ascii="方正小标宋_GBK" w:hAnsi="宋体" w:eastAsia="方正小标宋_GBK" w:cs="Tahoma"/>
          <w:kern w:val="0"/>
          <w:sz w:val="44"/>
          <w:szCs w:val="44"/>
        </w:rPr>
      </w:pPr>
    </w:p>
    <w:tbl>
      <w:tblPr>
        <w:tblStyle w:val="6"/>
        <w:tblW w:w="9674" w:type="dxa"/>
        <w:tblInd w:w="93" w:type="dxa"/>
        <w:tblLayout w:type="autofit"/>
        <w:tblCellMar>
          <w:top w:w="0" w:type="dxa"/>
          <w:left w:w="108" w:type="dxa"/>
          <w:bottom w:w="0" w:type="dxa"/>
          <w:right w:w="108" w:type="dxa"/>
        </w:tblCellMar>
      </w:tblPr>
      <w:tblGrid>
        <w:gridCol w:w="1132"/>
        <w:gridCol w:w="88"/>
        <w:gridCol w:w="913"/>
        <w:gridCol w:w="167"/>
        <w:gridCol w:w="834"/>
        <w:gridCol w:w="246"/>
        <w:gridCol w:w="904"/>
        <w:gridCol w:w="336"/>
        <w:gridCol w:w="981"/>
        <w:gridCol w:w="439"/>
        <w:gridCol w:w="562"/>
        <w:gridCol w:w="518"/>
        <w:gridCol w:w="486"/>
        <w:gridCol w:w="594"/>
        <w:gridCol w:w="473"/>
        <w:gridCol w:w="677"/>
        <w:gridCol w:w="324"/>
      </w:tblGrid>
      <w:tr>
        <w:tblPrEx>
          <w:tblCellMar>
            <w:top w:w="0" w:type="dxa"/>
            <w:left w:w="108" w:type="dxa"/>
            <w:bottom w:w="0" w:type="dxa"/>
            <w:right w:w="108" w:type="dxa"/>
          </w:tblCellMar>
        </w:tblPrEx>
        <w:trPr>
          <w:trHeight w:val="90" w:hRule="atLeast"/>
        </w:trPr>
        <w:tc>
          <w:tcPr>
            <w:tcW w:w="9350" w:type="dxa"/>
            <w:gridSpan w:val="16"/>
            <w:tcBorders>
              <w:top w:val="nil"/>
              <w:left w:val="nil"/>
              <w:bottom w:val="nil"/>
              <w:right w:val="nil"/>
            </w:tcBorders>
            <w:shd w:val="clear" w:color="auto" w:fill="auto"/>
            <w:noWrap/>
            <w:vAlign w:val="center"/>
          </w:tcPr>
          <w:p>
            <w:pPr>
              <w:widowControl/>
              <w:spacing w:line="240" w:lineRule="auto"/>
              <w:ind w:firstLine="0" w:firstLineChars="0"/>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c>
          <w:tcPr>
            <w:tcW w:w="324" w:type="dxa"/>
            <w:tcBorders>
              <w:top w:val="nil"/>
              <w:left w:val="nil"/>
              <w:bottom w:val="nil"/>
              <w:right w:val="nil"/>
            </w:tcBorders>
            <w:shd w:val="clear" w:color="auto" w:fill="auto"/>
            <w:noWrap/>
            <w:vAlign w:val="bottom"/>
          </w:tcPr>
          <w:p>
            <w:pPr>
              <w:widowControl/>
              <w:spacing w:line="240" w:lineRule="auto"/>
              <w:ind w:firstLine="0" w:firstLineChars="0"/>
              <w:jc w:val="center"/>
              <w:rPr>
                <w:rFonts w:ascii="宋体" w:hAnsi="宋体" w:eastAsia="宋体" w:cs="宋体"/>
                <w:color w:val="000000"/>
                <w:kern w:val="0"/>
                <w:sz w:val="32"/>
                <w:szCs w:val="32"/>
              </w:rPr>
            </w:pPr>
          </w:p>
        </w:tc>
      </w:tr>
      <w:tr>
        <w:tblPrEx>
          <w:tblCellMar>
            <w:top w:w="0" w:type="dxa"/>
            <w:left w:w="108" w:type="dxa"/>
            <w:bottom w:w="0" w:type="dxa"/>
            <w:right w:w="108" w:type="dxa"/>
          </w:tblCellMar>
        </w:tblPrEx>
        <w:trPr>
          <w:trHeight w:val="132" w:hRule="atLeast"/>
        </w:trPr>
        <w:tc>
          <w:tcPr>
            <w:tcW w:w="9350" w:type="dxa"/>
            <w:gridSpan w:val="16"/>
            <w:tcBorders>
              <w:top w:val="nil"/>
              <w:left w:val="nil"/>
              <w:bottom w:val="nil"/>
              <w:right w:val="nil"/>
            </w:tcBorders>
            <w:shd w:val="clear" w:color="auto" w:fill="auto"/>
            <w:noWrap/>
            <w:vAlign w:val="bottom"/>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2021</w:t>
            </w:r>
            <w:r>
              <w:rPr>
                <w:rFonts w:hint="eastAsia" w:ascii="宋体" w:hAnsi="宋体" w:eastAsia="宋体" w:cs="宋体"/>
                <w:color w:val="000000"/>
                <w:kern w:val="0"/>
                <w:sz w:val="20"/>
                <w:szCs w:val="20"/>
              </w:rPr>
              <w:t xml:space="preserve"> 年度）</w:t>
            </w:r>
          </w:p>
        </w:tc>
        <w:tc>
          <w:tcPr>
            <w:tcW w:w="324" w:type="dxa"/>
            <w:tcBorders>
              <w:top w:val="nil"/>
              <w:left w:val="nil"/>
              <w:bottom w:val="nil"/>
              <w:right w:val="nil"/>
            </w:tcBorders>
            <w:shd w:val="clear" w:color="auto" w:fill="auto"/>
            <w:noWrap/>
            <w:vAlign w:val="bottom"/>
          </w:tcPr>
          <w:p>
            <w:pPr>
              <w:widowControl/>
              <w:spacing w:line="240" w:lineRule="auto"/>
              <w:ind w:firstLine="0" w:firstLineChars="0"/>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5" w:hRule="atLeast"/>
        </w:trPr>
        <w:tc>
          <w:tcPr>
            <w:tcW w:w="1220" w:type="dxa"/>
            <w:gridSpan w:val="2"/>
            <w:tcBorders>
              <w:top w:val="nil"/>
              <w:left w:val="nil"/>
              <w:bottom w:val="nil"/>
              <w:right w:val="nil"/>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w:t>
            </w:r>
          </w:p>
        </w:tc>
        <w:tc>
          <w:tcPr>
            <w:tcW w:w="3400" w:type="dxa"/>
            <w:gridSpan w:val="6"/>
            <w:tcBorders>
              <w:top w:val="nil"/>
              <w:left w:val="nil"/>
              <w:bottom w:val="nil"/>
              <w:right w:val="nil"/>
            </w:tcBorders>
            <w:shd w:val="clear" w:color="auto" w:fill="auto"/>
            <w:noWrap/>
            <w:vAlign w:val="center"/>
          </w:tcPr>
          <w:p>
            <w:pPr>
              <w:widowControl/>
              <w:spacing w:line="240" w:lineRule="auto"/>
              <w:ind w:firstLine="0" w:firstLineChars="0"/>
              <w:jc w:val="both"/>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旅游和文化广电局</w:t>
            </w:r>
          </w:p>
        </w:tc>
        <w:tc>
          <w:tcPr>
            <w:tcW w:w="142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8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2230" w:type="dxa"/>
            <w:gridSpan w:val="4"/>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c>
          <w:tcPr>
            <w:tcW w:w="324" w:type="dxa"/>
            <w:tcBorders>
              <w:top w:val="nil"/>
              <w:left w:val="nil"/>
              <w:bottom w:val="nil"/>
              <w:right w:val="nil"/>
            </w:tcBorders>
            <w:shd w:val="clear" w:color="auto" w:fill="auto"/>
            <w:noWrap/>
            <w:vAlign w:val="bottom"/>
          </w:tcPr>
          <w:p>
            <w:pPr>
              <w:widowControl/>
              <w:spacing w:line="240" w:lineRule="auto"/>
              <w:ind w:firstLine="0" w:firstLineChars="0"/>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95" w:hRule="atLeast"/>
        </w:trPr>
        <w:tc>
          <w:tcPr>
            <w:tcW w:w="1220" w:type="dxa"/>
            <w:gridSpan w:val="2"/>
            <w:tcBorders>
              <w:top w:val="single" w:color="000000" w:sz="4" w:space="0"/>
              <w:left w:val="single" w:color="000000" w:sz="4" w:space="0"/>
              <w:bottom w:val="nil"/>
              <w:right w:val="nil"/>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人员经费</w:t>
            </w:r>
          </w:p>
        </w:tc>
        <w:tc>
          <w:tcPr>
            <w:tcW w:w="14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634"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旅游和文化广电局</w:t>
            </w:r>
          </w:p>
        </w:tc>
      </w:tr>
      <w:tr>
        <w:tblPrEx>
          <w:tblCellMar>
            <w:top w:w="0" w:type="dxa"/>
            <w:left w:w="108" w:type="dxa"/>
            <w:bottom w:w="0" w:type="dxa"/>
            <w:right w:w="108" w:type="dxa"/>
          </w:tblCellMar>
        </w:tblPrEx>
        <w:trPr>
          <w:trHeight w:val="270" w:hRule="atLeast"/>
        </w:trPr>
        <w:tc>
          <w:tcPr>
            <w:tcW w:w="1220"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4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gridSpan w:val="2"/>
            <w:vMerge w:val="continue"/>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8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483.59</w:t>
            </w:r>
          </w:p>
        </w:tc>
        <w:tc>
          <w:tcPr>
            <w:tcW w:w="124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483.59</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Calibri" w:hAnsi="Calibri" w:eastAsia="宋体" w:cs="宋体"/>
                <w:color w:val="000000"/>
                <w:kern w:val="0"/>
                <w:szCs w:val="21"/>
                <w:lang w:val="en-US" w:eastAsia="zh-CN"/>
              </w:rPr>
            </w:pPr>
            <w:r>
              <w:rPr>
                <w:rFonts w:ascii="Calibri" w:hAnsi="Calibri" w:eastAsia="宋体" w:cs="宋体"/>
                <w:color w:val="000000"/>
                <w:kern w:val="0"/>
                <w:szCs w:val="21"/>
              </w:rPr>
              <w:t>　</w:t>
            </w:r>
            <w:r>
              <w:rPr>
                <w:rFonts w:hint="eastAsia" w:ascii="宋体" w:hAnsi="宋体" w:eastAsia="宋体" w:cs="宋体"/>
                <w:color w:val="000000"/>
                <w:kern w:val="0"/>
                <w:sz w:val="16"/>
                <w:szCs w:val="16"/>
                <w:lang w:val="en-US" w:eastAsia="zh-CN"/>
              </w:rPr>
              <w:t>483.59</w:t>
            </w:r>
          </w:p>
        </w:tc>
        <w:tc>
          <w:tcPr>
            <w:tcW w:w="147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100%</w:t>
            </w:r>
          </w:p>
        </w:tc>
      </w:tr>
      <w:tr>
        <w:tblPrEx>
          <w:tblCellMar>
            <w:top w:w="0" w:type="dxa"/>
            <w:left w:w="108" w:type="dxa"/>
            <w:bottom w:w="0" w:type="dxa"/>
            <w:right w:w="108" w:type="dxa"/>
          </w:tblCellMar>
        </w:tblPrEx>
        <w:trPr>
          <w:trHeight w:val="420" w:hRule="atLeast"/>
        </w:trPr>
        <w:tc>
          <w:tcPr>
            <w:tcW w:w="1220" w:type="dxa"/>
            <w:gridSpan w:val="2"/>
            <w:vMerge w:val="continue"/>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8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483.59</w:t>
            </w:r>
          </w:p>
        </w:tc>
        <w:tc>
          <w:tcPr>
            <w:tcW w:w="124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483.59</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483.59</w:t>
            </w:r>
          </w:p>
        </w:tc>
        <w:tc>
          <w:tcPr>
            <w:tcW w:w="1474" w:type="dxa"/>
            <w:gridSpan w:val="3"/>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gridSpan w:val="2"/>
            <w:vMerge w:val="continue"/>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8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474" w:type="dxa"/>
            <w:gridSpan w:val="3"/>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gridSpan w:val="2"/>
            <w:vMerge w:val="restart"/>
            <w:tcBorders>
              <w:top w:val="nil"/>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4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40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保证人员工资及社会保险的缴纳</w:t>
            </w:r>
            <w:r>
              <w:rPr>
                <w:rFonts w:hint="eastAsia" w:ascii="宋体" w:hAnsi="宋体" w:eastAsia="宋体" w:cs="宋体"/>
                <w:color w:val="000000"/>
                <w:kern w:val="0"/>
                <w:sz w:val="16"/>
                <w:szCs w:val="16"/>
              </w:rPr>
              <w:t>　</w:t>
            </w:r>
          </w:p>
        </w:tc>
        <w:tc>
          <w:tcPr>
            <w:tcW w:w="358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eastAsia="zh-CN"/>
              </w:rPr>
              <w:t>保证了人员工资及社会保险的缴纳</w:t>
            </w:r>
            <w:r>
              <w:rPr>
                <w:rFonts w:hint="eastAsia" w:ascii="宋体" w:hAnsi="宋体" w:eastAsia="宋体" w:cs="宋体"/>
                <w:color w:val="000000"/>
                <w:kern w:val="0"/>
                <w:sz w:val="16"/>
                <w:szCs w:val="16"/>
              </w:rPr>
              <w:t>　</w:t>
            </w:r>
          </w:p>
        </w:tc>
        <w:tc>
          <w:tcPr>
            <w:tcW w:w="147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100%</w:t>
            </w: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40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58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4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40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58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4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69" w:hRule="atLeast"/>
        </w:trPr>
        <w:tc>
          <w:tcPr>
            <w:tcW w:w="1132" w:type="dxa"/>
            <w:vMerge w:val="restart"/>
            <w:tcBorders>
              <w:top w:val="nil"/>
              <w:left w:val="single" w:color="auto" w:sz="4" w:space="0"/>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467" w:type="dxa"/>
            <w:gridSpan w:val="4"/>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分值</w:t>
            </w:r>
          </w:p>
        </w:tc>
        <w:tc>
          <w:tcPr>
            <w:tcW w:w="100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573"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01" w:type="dxa"/>
            <w:gridSpan w:val="2"/>
            <w:vMerge w:val="restart"/>
            <w:tcBorders>
              <w:top w:val="nil"/>
              <w:left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工资发放率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90%-100%</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100%</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16"/>
                <w:szCs w:val="16"/>
                <w:lang w:val="en-US" w:eastAsia="zh-CN"/>
              </w:rPr>
              <w:t>10</w:t>
            </w:r>
          </w:p>
        </w:tc>
      </w:tr>
      <w:tr>
        <w:tblPrEx>
          <w:tblCellMar>
            <w:top w:w="0" w:type="dxa"/>
            <w:left w:w="108" w:type="dxa"/>
            <w:bottom w:w="0" w:type="dxa"/>
            <w:right w:w="108" w:type="dxa"/>
          </w:tblCellMar>
        </w:tblPrEx>
        <w:trPr>
          <w:trHeight w:val="573"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left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rPr>
            </w:pPr>
          </w:p>
        </w:tc>
        <w:tc>
          <w:tcPr>
            <w:tcW w:w="1001"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rPr>
            </w:pP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社会保险缴纳率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90%-100%</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100%</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16"/>
                <w:szCs w:val="16"/>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人员经费发放情况</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90%-100%</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100%</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Cs w:val="21"/>
                <w:lang w:val="en-US" w:eastAsia="zh-CN"/>
              </w:rPr>
            </w:pPr>
            <w:r>
              <w:rPr>
                <w:rFonts w:hint="eastAsia" w:ascii="宋体" w:hAnsi="宋体" w:eastAsia="宋体" w:cs="宋体"/>
                <w:color w:val="000000"/>
                <w:kern w:val="0"/>
                <w:sz w:val="16"/>
                <w:szCs w:val="16"/>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16"/>
                <w:szCs w:val="16"/>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人员经费发放及时率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90%-100%</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100%</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Cs w:val="21"/>
                <w:lang w:val="en-US" w:eastAsia="zh-CN"/>
              </w:rPr>
            </w:pPr>
            <w:r>
              <w:rPr>
                <w:rFonts w:hint="eastAsia" w:ascii="宋体" w:hAnsi="宋体" w:eastAsia="宋体" w:cs="宋体"/>
                <w:color w:val="000000"/>
                <w:kern w:val="0"/>
                <w:sz w:val="16"/>
                <w:szCs w:val="16"/>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16"/>
                <w:szCs w:val="16"/>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成本指标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发放经费成本率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Cs w:val="21"/>
                <w:lang w:val="en-US" w:eastAsia="zh-CN"/>
              </w:rPr>
            </w:pPr>
            <w:r>
              <w:rPr>
                <w:rFonts w:hint="eastAsia" w:ascii="宋体" w:hAnsi="宋体" w:eastAsia="宋体" w:cs="宋体"/>
                <w:color w:val="000000"/>
                <w:kern w:val="0"/>
                <w:sz w:val="16"/>
                <w:szCs w:val="16"/>
                <w:lang w:val="en-US" w:eastAsia="zh-CN"/>
              </w:rPr>
              <w:t>0</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0</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Cs w:val="21"/>
                <w:lang w:val="en-US" w:eastAsia="zh-CN"/>
              </w:rPr>
            </w:pPr>
            <w:r>
              <w:rPr>
                <w:rFonts w:hint="eastAsia" w:ascii="宋体" w:hAnsi="宋体" w:eastAsia="宋体" w:cs="宋体"/>
                <w:color w:val="000000"/>
                <w:kern w:val="0"/>
                <w:sz w:val="16"/>
                <w:szCs w:val="16"/>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16"/>
                <w:szCs w:val="16"/>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效益指标（30）</w:t>
            </w: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对经济发展带来的直接或间接影响</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90%-100%</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100%</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16"/>
                <w:szCs w:val="16"/>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对社会发展带来的直接或间接影响</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90%-100%</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100%</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16"/>
                <w:szCs w:val="16"/>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生态效益指标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对生态效益带来的直接或间接影响</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90%-100%</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100%</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16"/>
                <w:szCs w:val="16"/>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工作人员满意度</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90%-100%</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100%</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16"/>
                <w:szCs w:val="16"/>
                <w:lang w:val="en-US" w:eastAsia="zh-CN"/>
              </w:rPr>
              <w:t>10</w:t>
            </w:r>
          </w:p>
        </w:tc>
      </w:tr>
      <w:tr>
        <w:tblPrEx>
          <w:tblCellMar>
            <w:top w:w="0" w:type="dxa"/>
            <w:left w:w="108" w:type="dxa"/>
            <w:bottom w:w="0" w:type="dxa"/>
            <w:right w:w="108" w:type="dxa"/>
          </w:tblCellMar>
        </w:tblPrEx>
        <w:trPr>
          <w:trHeight w:val="676"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0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467"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预算执行情况</w:t>
            </w:r>
          </w:p>
        </w:tc>
        <w:tc>
          <w:tcPr>
            <w:tcW w:w="100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90%-100%</w:t>
            </w:r>
          </w:p>
        </w:tc>
        <w:tc>
          <w:tcPr>
            <w:tcW w:w="100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100%</w:t>
            </w:r>
          </w:p>
        </w:tc>
        <w:tc>
          <w:tcPr>
            <w:tcW w:w="1067" w:type="dxa"/>
            <w:gridSpan w:val="2"/>
            <w:tcBorders>
              <w:top w:val="single" w:color="auto" w:sz="4" w:space="0"/>
              <w:left w:val="nil"/>
              <w:bottom w:val="single" w:color="auto" w:sz="4" w:space="0"/>
              <w:right w:val="nil"/>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16"/>
                <w:szCs w:val="16"/>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6474"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067" w:type="dxa"/>
            <w:gridSpan w:val="2"/>
            <w:tcBorders>
              <w:top w:val="nil"/>
              <w:left w:val="nil"/>
              <w:bottom w:val="single" w:color="auto" w:sz="4" w:space="0"/>
              <w:right w:val="nil"/>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100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2"/>
                <w:lang w:val="en-US" w:eastAsia="zh-CN"/>
              </w:rPr>
            </w:pPr>
            <w:r>
              <w:rPr>
                <w:rFonts w:hint="eastAsia" w:ascii="Calibri" w:hAnsi="Calibri" w:eastAsia="宋体" w:cs="宋体"/>
                <w:color w:val="000000"/>
                <w:kern w:val="0"/>
                <w:szCs w:val="21"/>
                <w:lang w:val="en-US" w:eastAsia="zh-CN"/>
              </w:rPr>
              <w:t>100</w:t>
            </w:r>
          </w:p>
        </w:tc>
      </w:tr>
      <w:tr>
        <w:tblPrEx>
          <w:tblCellMar>
            <w:top w:w="0" w:type="dxa"/>
            <w:left w:w="108" w:type="dxa"/>
            <w:bottom w:w="0" w:type="dxa"/>
            <w:right w:w="108" w:type="dxa"/>
          </w:tblCellMar>
        </w:tblPrEx>
        <w:trPr>
          <w:trHeight w:val="648" w:hRule="atLeast"/>
        </w:trPr>
        <w:tc>
          <w:tcPr>
            <w:tcW w:w="1132" w:type="dxa"/>
            <w:tcBorders>
              <w:top w:val="nil"/>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542"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6"/>
                <w:szCs w:val="16"/>
                <w:lang w:eastAsia="zh-CN"/>
              </w:rPr>
            </w:pPr>
          </w:p>
        </w:tc>
      </w:tr>
      <w:tr>
        <w:tblPrEx>
          <w:tblCellMar>
            <w:top w:w="0" w:type="dxa"/>
            <w:left w:w="108" w:type="dxa"/>
            <w:bottom w:w="0" w:type="dxa"/>
            <w:right w:w="108" w:type="dxa"/>
          </w:tblCellMar>
        </w:tblPrEx>
        <w:trPr>
          <w:gridAfter w:val="1"/>
          <w:wAfter w:w="324" w:type="dxa"/>
          <w:trHeight w:val="90" w:hRule="atLeast"/>
        </w:trPr>
        <w:tc>
          <w:tcPr>
            <w:tcW w:w="9350" w:type="dxa"/>
            <w:gridSpan w:val="16"/>
            <w:tcBorders>
              <w:top w:val="nil"/>
              <w:left w:val="nil"/>
              <w:bottom w:val="nil"/>
              <w:right w:val="nil"/>
            </w:tcBorders>
            <w:shd w:val="clear" w:color="auto" w:fill="auto"/>
            <w:noWrap/>
            <w:vAlign w:val="center"/>
          </w:tcPr>
          <w:p>
            <w:pPr>
              <w:widowControl/>
              <w:spacing w:line="240" w:lineRule="auto"/>
              <w:ind w:firstLine="1600" w:firstLineChars="400"/>
              <w:jc w:val="both"/>
              <w:rPr>
                <w:rFonts w:hint="eastAsia" w:ascii="方正小标宋_GBK" w:hAnsi="宋体" w:eastAsia="方正小标宋_GBK" w:cs="宋体"/>
                <w:color w:val="000000"/>
                <w:kern w:val="0"/>
                <w:sz w:val="40"/>
                <w:szCs w:val="40"/>
              </w:rPr>
            </w:pPr>
          </w:p>
          <w:p>
            <w:pPr>
              <w:widowControl/>
              <w:spacing w:line="240" w:lineRule="auto"/>
              <w:ind w:firstLine="1600" w:firstLineChars="400"/>
              <w:jc w:val="both"/>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gridAfter w:val="1"/>
          <w:wAfter w:w="324" w:type="dxa"/>
          <w:trHeight w:val="132" w:hRule="atLeast"/>
        </w:trPr>
        <w:tc>
          <w:tcPr>
            <w:tcW w:w="9350" w:type="dxa"/>
            <w:gridSpan w:val="16"/>
            <w:tcBorders>
              <w:top w:val="nil"/>
              <w:left w:val="nil"/>
              <w:bottom w:val="nil"/>
              <w:right w:val="nil"/>
            </w:tcBorders>
            <w:shd w:val="clear" w:color="auto" w:fill="auto"/>
            <w:noWrap/>
            <w:vAlign w:val="bottom"/>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2021</w:t>
            </w:r>
            <w:r>
              <w:rPr>
                <w:rFonts w:hint="eastAsia" w:ascii="宋体" w:hAnsi="宋体" w:eastAsia="宋体" w:cs="宋体"/>
                <w:color w:val="000000"/>
                <w:kern w:val="0"/>
                <w:sz w:val="20"/>
                <w:szCs w:val="20"/>
              </w:rPr>
              <w:t xml:space="preserve"> 年度）</w:t>
            </w:r>
          </w:p>
        </w:tc>
      </w:tr>
      <w:tr>
        <w:tblPrEx>
          <w:tblCellMar>
            <w:top w:w="0" w:type="dxa"/>
            <w:left w:w="108" w:type="dxa"/>
            <w:bottom w:w="0" w:type="dxa"/>
            <w:right w:w="108" w:type="dxa"/>
          </w:tblCellMar>
        </w:tblPrEx>
        <w:trPr>
          <w:gridAfter w:val="1"/>
          <w:wAfter w:w="324" w:type="dxa"/>
          <w:trHeight w:val="285" w:hRule="atLeast"/>
        </w:trPr>
        <w:tc>
          <w:tcPr>
            <w:tcW w:w="1220" w:type="dxa"/>
            <w:gridSpan w:val="2"/>
            <w:tcBorders>
              <w:top w:val="nil"/>
              <w:left w:val="nil"/>
              <w:bottom w:val="nil"/>
              <w:right w:val="nil"/>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w:t>
            </w:r>
          </w:p>
        </w:tc>
        <w:tc>
          <w:tcPr>
            <w:tcW w:w="3400" w:type="dxa"/>
            <w:gridSpan w:val="6"/>
            <w:tcBorders>
              <w:top w:val="nil"/>
              <w:left w:val="nil"/>
              <w:bottom w:val="nil"/>
              <w:right w:val="nil"/>
            </w:tcBorders>
            <w:shd w:val="clear" w:color="auto" w:fill="auto"/>
            <w:noWrap/>
            <w:vAlign w:val="center"/>
          </w:tcPr>
          <w:p>
            <w:pPr>
              <w:widowControl/>
              <w:spacing w:line="240" w:lineRule="auto"/>
              <w:ind w:firstLine="0" w:firstLineChars="0"/>
              <w:jc w:val="both"/>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旅游和文化广电局</w:t>
            </w:r>
          </w:p>
        </w:tc>
        <w:tc>
          <w:tcPr>
            <w:tcW w:w="142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8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2230" w:type="dxa"/>
            <w:gridSpan w:val="4"/>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gridSpan w:val="2"/>
            <w:tcBorders>
              <w:top w:val="single" w:color="000000" w:sz="4" w:space="0"/>
              <w:left w:val="single" w:color="000000" w:sz="4" w:space="0"/>
              <w:bottom w:val="nil"/>
              <w:right w:val="nil"/>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公用经费</w:t>
            </w:r>
          </w:p>
        </w:tc>
        <w:tc>
          <w:tcPr>
            <w:tcW w:w="14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634"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旅游和文化广电局</w:t>
            </w: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220"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4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gridSpan w:val="2"/>
            <w:vMerge w:val="continue"/>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8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50.31</w:t>
            </w:r>
          </w:p>
        </w:tc>
        <w:tc>
          <w:tcPr>
            <w:tcW w:w="124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 xml:space="preserve">  38.32</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left"/>
              <w:rPr>
                <w:rFonts w:hint="default" w:ascii="Calibri" w:hAnsi="Calibri" w:eastAsia="宋体" w:cs="宋体"/>
                <w:color w:val="000000"/>
                <w:kern w:val="0"/>
                <w:szCs w:val="21"/>
                <w:lang w:val="en-US" w:eastAsia="zh-CN"/>
              </w:rPr>
            </w:pPr>
            <w:r>
              <w:rPr>
                <w:rFonts w:hint="eastAsia" w:ascii="宋体" w:hAnsi="宋体" w:eastAsia="宋体" w:cs="宋体"/>
                <w:color w:val="000000"/>
                <w:kern w:val="0"/>
                <w:sz w:val="16"/>
                <w:szCs w:val="16"/>
                <w:lang w:val="en-US" w:eastAsia="zh-CN"/>
              </w:rPr>
              <w:t>38.32</w:t>
            </w:r>
          </w:p>
        </w:tc>
        <w:tc>
          <w:tcPr>
            <w:tcW w:w="147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76.16%</w:t>
            </w:r>
          </w:p>
        </w:tc>
      </w:tr>
      <w:tr>
        <w:tblPrEx>
          <w:tblCellMar>
            <w:top w:w="0" w:type="dxa"/>
            <w:left w:w="108" w:type="dxa"/>
            <w:bottom w:w="0" w:type="dxa"/>
            <w:right w:w="108" w:type="dxa"/>
          </w:tblCellMar>
        </w:tblPrEx>
        <w:trPr>
          <w:trHeight w:val="420" w:hRule="atLeast"/>
        </w:trPr>
        <w:tc>
          <w:tcPr>
            <w:tcW w:w="1220" w:type="dxa"/>
            <w:gridSpan w:val="2"/>
            <w:vMerge w:val="continue"/>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8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50.31</w:t>
            </w:r>
          </w:p>
        </w:tc>
        <w:tc>
          <w:tcPr>
            <w:tcW w:w="124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　</w:t>
            </w:r>
            <w:r>
              <w:rPr>
                <w:rFonts w:hint="eastAsia" w:ascii="宋体" w:hAnsi="宋体" w:eastAsia="宋体" w:cs="宋体"/>
                <w:color w:val="000000"/>
                <w:kern w:val="0"/>
                <w:sz w:val="16"/>
                <w:szCs w:val="16"/>
                <w:lang w:val="en-US" w:eastAsia="zh-CN"/>
              </w:rPr>
              <w:t>38.32</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38.32</w:t>
            </w:r>
          </w:p>
        </w:tc>
        <w:tc>
          <w:tcPr>
            <w:tcW w:w="1474" w:type="dxa"/>
            <w:gridSpan w:val="3"/>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gridSpan w:val="2"/>
            <w:vMerge w:val="continue"/>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8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474" w:type="dxa"/>
            <w:gridSpan w:val="3"/>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gridSpan w:val="2"/>
            <w:vMerge w:val="restart"/>
            <w:tcBorders>
              <w:top w:val="nil"/>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4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40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rPr>
              <w:t>维持机关正常运转</w:t>
            </w:r>
            <w:r>
              <w:rPr>
                <w:rFonts w:hint="eastAsia" w:ascii="宋体" w:hAnsi="宋体" w:eastAsia="宋体" w:cs="宋体"/>
                <w:color w:val="000000"/>
                <w:kern w:val="0"/>
                <w:sz w:val="16"/>
                <w:szCs w:val="16"/>
                <w:lang w:eastAsia="zh-CN"/>
              </w:rPr>
              <w:t>，确保工作有序开展</w:t>
            </w:r>
          </w:p>
        </w:tc>
        <w:tc>
          <w:tcPr>
            <w:tcW w:w="358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rPr>
              <w:t>维持</w:t>
            </w:r>
            <w:r>
              <w:rPr>
                <w:rFonts w:hint="eastAsia" w:ascii="宋体" w:hAnsi="宋体" w:eastAsia="宋体" w:cs="宋体"/>
                <w:color w:val="000000"/>
                <w:kern w:val="0"/>
                <w:sz w:val="16"/>
                <w:szCs w:val="16"/>
                <w:lang w:eastAsia="zh-CN"/>
              </w:rPr>
              <w:t>了</w:t>
            </w:r>
            <w:r>
              <w:rPr>
                <w:rFonts w:hint="eastAsia" w:ascii="宋体" w:hAnsi="宋体" w:eastAsia="宋体" w:cs="宋体"/>
                <w:color w:val="000000"/>
                <w:kern w:val="0"/>
                <w:sz w:val="16"/>
                <w:szCs w:val="16"/>
              </w:rPr>
              <w:t>机关正常运转</w:t>
            </w:r>
            <w:r>
              <w:rPr>
                <w:rFonts w:hint="eastAsia" w:ascii="宋体" w:hAnsi="宋体" w:eastAsia="宋体" w:cs="宋体"/>
                <w:color w:val="000000"/>
                <w:kern w:val="0"/>
                <w:sz w:val="16"/>
                <w:szCs w:val="16"/>
                <w:lang w:eastAsia="zh-CN"/>
              </w:rPr>
              <w:t>，确保了工作有序开展</w:t>
            </w:r>
          </w:p>
        </w:tc>
        <w:tc>
          <w:tcPr>
            <w:tcW w:w="147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100%</w:t>
            </w: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40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58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4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40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358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4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69" w:hRule="atLeast"/>
        </w:trPr>
        <w:tc>
          <w:tcPr>
            <w:tcW w:w="1132" w:type="dxa"/>
            <w:vMerge w:val="restart"/>
            <w:tcBorders>
              <w:top w:val="nil"/>
              <w:left w:val="single" w:color="auto" w:sz="4" w:space="0"/>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467" w:type="dxa"/>
            <w:gridSpan w:val="4"/>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分值</w:t>
            </w:r>
          </w:p>
        </w:tc>
        <w:tc>
          <w:tcPr>
            <w:tcW w:w="100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573"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01" w:type="dxa"/>
            <w:gridSpan w:val="2"/>
            <w:tcBorders>
              <w:top w:val="nil"/>
              <w:left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日常经费使用率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90%-100%</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100%</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16"/>
                <w:szCs w:val="16"/>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保证单位正常运转比率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90%-100%</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100%</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Cs w:val="21"/>
                <w:lang w:val="en-US" w:eastAsia="zh-CN"/>
              </w:rPr>
            </w:pPr>
            <w:r>
              <w:rPr>
                <w:rFonts w:hint="eastAsia" w:ascii="宋体" w:hAnsi="宋体" w:eastAsia="宋体" w:cs="宋体"/>
                <w:color w:val="000000"/>
                <w:kern w:val="0"/>
                <w:sz w:val="16"/>
                <w:szCs w:val="16"/>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16"/>
                <w:szCs w:val="16"/>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公用经费使用及时率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90%-100%</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100%</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Cs w:val="21"/>
                <w:lang w:val="en-US" w:eastAsia="zh-CN"/>
              </w:rPr>
            </w:pPr>
            <w:r>
              <w:rPr>
                <w:rFonts w:hint="eastAsia" w:ascii="宋体" w:hAnsi="宋体" w:eastAsia="宋体" w:cs="宋体"/>
                <w:color w:val="000000"/>
                <w:kern w:val="0"/>
                <w:sz w:val="16"/>
                <w:szCs w:val="16"/>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16"/>
                <w:szCs w:val="16"/>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成本指标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eastAsia="zh-CN"/>
              </w:rPr>
              <w:t>资金使用成本率</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0</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0</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hint="default" w:ascii="Calibri" w:hAnsi="Calibri" w:eastAsia="宋体" w:cs="宋体"/>
                <w:color w:val="000000"/>
                <w:kern w:val="0"/>
                <w:szCs w:val="21"/>
                <w:lang w:val="en-US" w:eastAsia="zh-CN"/>
              </w:rPr>
            </w:pPr>
            <w:r>
              <w:rPr>
                <w:rFonts w:hint="eastAsia" w:ascii="宋体" w:hAnsi="宋体" w:eastAsia="宋体" w:cs="宋体"/>
                <w:color w:val="000000"/>
                <w:kern w:val="0"/>
                <w:sz w:val="16"/>
                <w:szCs w:val="16"/>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16"/>
                <w:szCs w:val="16"/>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效益指标（30）</w:t>
            </w: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对经济发展带来的直接或间接影响</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90%-100%</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100%</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16"/>
                <w:szCs w:val="16"/>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对社会发展带来的直接或间接影响</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90%-100%</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100%</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16"/>
                <w:szCs w:val="16"/>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生态效益指标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对生态效益带来的直接或间接影响</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90%-100%</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100%</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16"/>
                <w:szCs w:val="16"/>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可持续影响指标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队伍建设可持续发展</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90%-100%</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100%</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16"/>
                <w:szCs w:val="16"/>
                <w:lang w:val="en-US" w:eastAsia="zh-CN"/>
              </w:rPr>
              <w:t>10</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01"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46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单位工作人员满意度</w:t>
            </w:r>
          </w:p>
        </w:tc>
        <w:tc>
          <w:tcPr>
            <w:tcW w:w="1001"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90%-100%</w:t>
            </w:r>
          </w:p>
        </w:tc>
        <w:tc>
          <w:tcPr>
            <w:tcW w:w="1004"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100%</w:t>
            </w:r>
          </w:p>
        </w:tc>
        <w:tc>
          <w:tcPr>
            <w:tcW w:w="1067" w:type="dxa"/>
            <w:gridSpan w:val="2"/>
            <w:tcBorders>
              <w:top w:val="nil"/>
              <w:left w:val="nil"/>
              <w:bottom w:val="single" w:color="000000" w:sz="4" w:space="0"/>
              <w:right w:val="nil"/>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16"/>
                <w:szCs w:val="16"/>
                <w:lang w:val="en-US" w:eastAsia="zh-CN"/>
              </w:rPr>
              <w:t>10</w:t>
            </w:r>
          </w:p>
        </w:tc>
      </w:tr>
      <w:tr>
        <w:tblPrEx>
          <w:tblCellMar>
            <w:top w:w="0" w:type="dxa"/>
            <w:left w:w="108" w:type="dxa"/>
            <w:bottom w:w="0" w:type="dxa"/>
            <w:right w:w="108" w:type="dxa"/>
          </w:tblCellMar>
        </w:tblPrEx>
        <w:trPr>
          <w:trHeight w:val="676"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10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0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467"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预算执行情况</w:t>
            </w:r>
          </w:p>
        </w:tc>
        <w:tc>
          <w:tcPr>
            <w:tcW w:w="100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90%-100%</w:t>
            </w:r>
          </w:p>
        </w:tc>
        <w:tc>
          <w:tcPr>
            <w:tcW w:w="100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100%</w:t>
            </w:r>
          </w:p>
        </w:tc>
        <w:tc>
          <w:tcPr>
            <w:tcW w:w="1067" w:type="dxa"/>
            <w:gridSpan w:val="2"/>
            <w:tcBorders>
              <w:top w:val="single" w:color="auto" w:sz="4" w:space="0"/>
              <w:left w:val="nil"/>
              <w:bottom w:val="single" w:color="auto" w:sz="4" w:space="0"/>
              <w:right w:val="nil"/>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宋体" w:hAnsi="宋体" w:eastAsia="宋体" w:cs="宋体"/>
                <w:color w:val="000000"/>
                <w:kern w:val="0"/>
                <w:sz w:val="16"/>
                <w:szCs w:val="16"/>
                <w:lang w:val="en-US" w:eastAsia="zh-CN"/>
              </w:rPr>
              <w:t>10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16"/>
                <w:szCs w:val="16"/>
                <w:lang w:val="en-US" w:eastAsia="zh-CN"/>
              </w:rPr>
              <w:t>8</w:t>
            </w:r>
          </w:p>
        </w:tc>
      </w:tr>
      <w:tr>
        <w:tblPrEx>
          <w:tblCellMar>
            <w:top w:w="0" w:type="dxa"/>
            <w:left w:w="108" w:type="dxa"/>
            <w:bottom w:w="0" w:type="dxa"/>
            <w:right w:w="108" w:type="dxa"/>
          </w:tblCellMar>
        </w:tblPrEx>
        <w:trPr>
          <w:trHeight w:val="389" w:hRule="atLeast"/>
        </w:trPr>
        <w:tc>
          <w:tcPr>
            <w:tcW w:w="1132" w:type="dxa"/>
            <w:vMerge w:val="continue"/>
            <w:tcBorders>
              <w:top w:val="nil"/>
              <w:left w:val="single" w:color="auto" w:sz="4" w:space="0"/>
              <w:bottom w:val="single" w:color="000000" w:sz="4" w:space="0"/>
              <w:right w:val="nil"/>
            </w:tcBorders>
            <w:vAlign w:val="center"/>
          </w:tcPr>
          <w:p>
            <w:pPr>
              <w:widowControl/>
              <w:spacing w:line="240" w:lineRule="auto"/>
              <w:ind w:firstLine="0" w:firstLineChars="0"/>
              <w:jc w:val="left"/>
              <w:rPr>
                <w:rFonts w:ascii="宋体" w:hAnsi="宋体" w:eastAsia="宋体" w:cs="宋体"/>
                <w:color w:val="000000"/>
                <w:kern w:val="0"/>
                <w:sz w:val="16"/>
                <w:szCs w:val="16"/>
              </w:rPr>
            </w:pPr>
          </w:p>
        </w:tc>
        <w:tc>
          <w:tcPr>
            <w:tcW w:w="6474"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067" w:type="dxa"/>
            <w:gridSpan w:val="2"/>
            <w:tcBorders>
              <w:top w:val="nil"/>
              <w:left w:val="nil"/>
              <w:bottom w:val="single" w:color="auto" w:sz="4" w:space="0"/>
              <w:right w:val="nil"/>
            </w:tcBorders>
            <w:shd w:val="clear" w:color="auto" w:fill="auto"/>
            <w:vAlign w:val="center"/>
          </w:tcPr>
          <w:p>
            <w:pPr>
              <w:widowControl/>
              <w:spacing w:line="240" w:lineRule="auto"/>
              <w:ind w:firstLine="0" w:firstLineChars="0"/>
              <w:jc w:val="center"/>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100</w:t>
            </w:r>
          </w:p>
        </w:tc>
        <w:tc>
          <w:tcPr>
            <w:tcW w:w="10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2"/>
                <w:lang w:val="en-US" w:eastAsia="zh-CN"/>
              </w:rPr>
            </w:pPr>
            <w:r>
              <w:rPr>
                <w:rFonts w:hint="eastAsia" w:ascii="Calibri" w:hAnsi="Calibri" w:eastAsia="宋体" w:cs="宋体"/>
                <w:color w:val="000000"/>
                <w:kern w:val="0"/>
                <w:szCs w:val="21"/>
                <w:lang w:val="en-US" w:eastAsia="zh-CN"/>
              </w:rPr>
              <w:t>98</w:t>
            </w:r>
          </w:p>
        </w:tc>
      </w:tr>
      <w:tr>
        <w:tblPrEx>
          <w:tblCellMar>
            <w:top w:w="0" w:type="dxa"/>
            <w:left w:w="108" w:type="dxa"/>
            <w:bottom w:w="0" w:type="dxa"/>
            <w:right w:w="108" w:type="dxa"/>
          </w:tblCellMar>
        </w:tblPrEx>
        <w:trPr>
          <w:trHeight w:val="648" w:hRule="atLeast"/>
        </w:trPr>
        <w:tc>
          <w:tcPr>
            <w:tcW w:w="1132" w:type="dxa"/>
            <w:tcBorders>
              <w:top w:val="nil"/>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542"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6"/>
                <w:szCs w:val="16"/>
                <w:lang w:eastAsia="zh-CN"/>
              </w:rPr>
            </w:pPr>
          </w:p>
        </w:tc>
      </w:tr>
      <w:tr>
        <w:tblPrEx>
          <w:tblCellMar>
            <w:top w:w="0" w:type="dxa"/>
            <w:left w:w="108" w:type="dxa"/>
            <w:bottom w:w="0" w:type="dxa"/>
            <w:right w:w="108" w:type="dxa"/>
          </w:tblCellMar>
        </w:tblPrEx>
        <w:trPr>
          <w:trHeight w:val="119" w:hRule="atLeast"/>
        </w:trPr>
        <w:tc>
          <w:tcPr>
            <w:tcW w:w="1132" w:type="dxa"/>
            <w:tcBorders>
              <w:top w:val="nil"/>
              <w:left w:val="nil"/>
              <w:bottom w:val="nil"/>
              <w:right w:val="nil"/>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01"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16"/>
                <w:szCs w:val="16"/>
                <w:lang w:eastAsia="zh-CN"/>
              </w:rPr>
            </w:pPr>
          </w:p>
        </w:tc>
        <w:tc>
          <w:tcPr>
            <w:tcW w:w="1001"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150"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317"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01"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6"/>
                <w:szCs w:val="16"/>
              </w:rPr>
            </w:pPr>
          </w:p>
        </w:tc>
        <w:tc>
          <w:tcPr>
            <w:tcW w:w="1004" w:type="dxa"/>
            <w:gridSpan w:val="2"/>
            <w:tcBorders>
              <w:top w:val="nil"/>
              <w:left w:val="nil"/>
              <w:bottom w:val="nil"/>
              <w:right w:val="nil"/>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1067" w:type="dxa"/>
            <w:gridSpan w:val="2"/>
            <w:tcBorders>
              <w:top w:val="nil"/>
              <w:left w:val="nil"/>
              <w:bottom w:val="nil"/>
              <w:right w:val="nil"/>
            </w:tcBorders>
            <w:shd w:val="clear" w:color="auto" w:fill="auto"/>
            <w:noWrap/>
            <w:vAlign w:val="center"/>
          </w:tcPr>
          <w:p>
            <w:pPr>
              <w:widowControl/>
              <w:spacing w:line="240" w:lineRule="auto"/>
              <w:ind w:firstLine="0" w:firstLineChars="0"/>
              <w:jc w:val="both"/>
              <w:rPr>
                <w:rFonts w:hint="default" w:ascii="宋体" w:hAnsi="宋体" w:eastAsia="宋体" w:cs="宋体"/>
                <w:color w:val="000000"/>
                <w:kern w:val="0"/>
                <w:sz w:val="16"/>
                <w:szCs w:val="16"/>
                <w:lang w:val="en-US" w:eastAsia="zh-CN"/>
              </w:rPr>
            </w:pPr>
          </w:p>
        </w:tc>
        <w:tc>
          <w:tcPr>
            <w:tcW w:w="1001" w:type="dxa"/>
            <w:gridSpan w:val="2"/>
            <w:tcBorders>
              <w:top w:val="nil"/>
              <w:left w:val="nil"/>
              <w:bottom w:val="nil"/>
              <w:right w:val="nil"/>
            </w:tcBorders>
            <w:shd w:val="clear" w:color="auto" w:fill="auto"/>
            <w:noWrap/>
            <w:vAlign w:val="bottom"/>
          </w:tcPr>
          <w:p>
            <w:pPr>
              <w:widowControl/>
              <w:spacing w:line="240" w:lineRule="auto"/>
              <w:ind w:firstLine="0" w:firstLineChars="0"/>
              <w:jc w:val="left"/>
              <w:rPr>
                <w:rFonts w:ascii="宋体" w:hAnsi="宋体" w:eastAsia="宋体" w:cs="宋体"/>
                <w:color w:val="000000"/>
                <w:kern w:val="0"/>
                <w:sz w:val="22"/>
              </w:rPr>
            </w:pPr>
          </w:p>
        </w:tc>
      </w:tr>
    </w:tbl>
    <w:p>
      <w:pPr>
        <w:pStyle w:val="3"/>
        <w:ind w:left="0" w:leftChars="0" w:firstLine="0" w:firstLineChars="0"/>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274"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134834"/>
      <w:docPartObj>
        <w:docPartGallery w:val="autotext"/>
      </w:docPartObj>
    </w:sdtPr>
    <w:sdtContent>
      <w:p>
        <w:pPr>
          <w:pStyle w:val="4"/>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A6D59"/>
    <w:rsid w:val="056F72B2"/>
    <w:rsid w:val="08404F36"/>
    <w:rsid w:val="0EA53D44"/>
    <w:rsid w:val="166542DE"/>
    <w:rsid w:val="1DA92012"/>
    <w:rsid w:val="203E2B56"/>
    <w:rsid w:val="21E604A4"/>
    <w:rsid w:val="275B3B2A"/>
    <w:rsid w:val="2C376147"/>
    <w:rsid w:val="2F762131"/>
    <w:rsid w:val="32CB0AAB"/>
    <w:rsid w:val="36940077"/>
    <w:rsid w:val="41582B66"/>
    <w:rsid w:val="438D53BC"/>
    <w:rsid w:val="48384D06"/>
    <w:rsid w:val="577C593F"/>
    <w:rsid w:val="5971031C"/>
    <w:rsid w:val="5D0B33D1"/>
    <w:rsid w:val="61CB0541"/>
    <w:rsid w:val="63860F2B"/>
    <w:rsid w:val="66FD119D"/>
    <w:rsid w:val="6B321631"/>
    <w:rsid w:val="6F1E43A6"/>
    <w:rsid w:val="7591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line="360" w:lineRule="auto"/>
      <w:ind w:firstLine="200" w:firstLineChars="200"/>
    </w:pPr>
    <w:rPr>
      <w:rFonts w:ascii="??_GB2312" w:hAnsi="??_GB2312"/>
      <w:sz w:val="30"/>
      <w:szCs w:val="20"/>
    </w:rPr>
  </w:style>
  <w:style w:type="paragraph" w:customStyle="1" w:styleId="3">
    <w:name w:val="正文部分 Char Char Char"/>
    <w:basedOn w:val="2"/>
    <w:next w:val="1"/>
    <w:qFormat/>
    <w:uiPriority w:val="99"/>
    <w:pPr>
      <w:adjustRightInd w:val="0"/>
      <w:snapToGrid w:val="0"/>
      <w:spacing w:line="460" w:lineRule="exact"/>
      <w:textAlignment w:val="baseline"/>
    </w:pPr>
    <w:rPr>
      <w:sz w:val="24"/>
    </w:r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2021-01-28T01:25:00Z</dcterms:created>
  <dc:creator>Administrator</dc:creator>
  <cp:lastModifiedBy>姑苏小白兔</cp:lastModifiedBy>
  <cp:lastPrinted>2022-03-11T07:48:00Z</cp:lastPrinted>
  <dcterms:modified xsi:type="dcterms:W3CDTF">2022-03-16T06:48:53Z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06668824D19A40A1ACD1CD126AA57699</vt:lpwstr>
  </property>
</Properties>
</file>